
<file path=[Content_Types].xml><?xml version="1.0" encoding="utf-8"?>
<Types xmlns="http://schemas.openxmlformats.org/package/2006/content-types">
  <Default Extension="jpeg" ContentType="image/jpeg"/>
  <Default Extension="jpg" ContentType="application/octet-stream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A6BD" w14:textId="6DC85FBF" w:rsidR="00EB2F9D" w:rsidRPr="00EB2F9D" w:rsidRDefault="00EB2F9D">
      <w:pPr>
        <w:spacing w:before="0" w:line="240" w:lineRule="auto"/>
        <w:rPr>
          <w:rFonts w:asciiTheme="minorHAnsi" w:hAnsiTheme="minorHAnsi" w:cstheme="minorHAnsi"/>
          <w:sz w:val="22"/>
          <w:szCs w:val="22"/>
          <w:lang w:val="bg-BG"/>
        </w:rPr>
      </w:pPr>
    </w:p>
    <w:p w14:paraId="777D4CD9" w14:textId="5BE9546A" w:rsidR="0030666B" w:rsidRDefault="0030666B" w:rsidP="009C4421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20-тото юбилейно издание на „Мениджър за един ден 2022: Силата на един екип“ ще се състои на 10 май</w:t>
      </w:r>
    </w:p>
    <w:p w14:paraId="3CDB19EE" w14:textId="77777777" w:rsidR="008924A5" w:rsidRDefault="008924A5" w:rsidP="009C4421">
      <w:pPr>
        <w:jc w:val="center"/>
        <w:rPr>
          <w:b/>
          <w:bCs/>
          <w:lang w:val="bg-BG"/>
        </w:rPr>
      </w:pPr>
    </w:p>
    <w:p w14:paraId="05F8968A" w14:textId="52C5FB33" w:rsidR="009C4421" w:rsidRPr="0048043B" w:rsidRDefault="009C4421" w:rsidP="009C4421">
      <w:pPr>
        <w:rPr>
          <w:lang w:val="bg-BG"/>
        </w:rPr>
      </w:pPr>
      <w:r w:rsidRPr="007200BC">
        <w:rPr>
          <w:b/>
          <w:bCs/>
          <w:lang w:val="bg-BG"/>
        </w:rPr>
        <w:t>„Мениджър за един ден“</w:t>
      </w:r>
      <w:r>
        <w:rPr>
          <w:lang w:val="bg-BG"/>
        </w:rPr>
        <w:t xml:space="preserve"> става на 20 години! </w:t>
      </w:r>
      <w:r w:rsidR="0030666B">
        <w:rPr>
          <w:lang w:val="bg-BG"/>
        </w:rPr>
        <w:t>В</w:t>
      </w:r>
      <w:r>
        <w:rPr>
          <w:lang w:val="bg-BG"/>
        </w:rPr>
        <w:t>ече две десетилетия инициативата успява да достигне д</w:t>
      </w:r>
      <w:r w:rsidRPr="00640B64">
        <w:rPr>
          <w:color w:val="000000" w:themeColor="text1"/>
          <w:lang w:val="bg-BG"/>
        </w:rPr>
        <w:t xml:space="preserve">о </w:t>
      </w:r>
      <w:r w:rsidR="00640B64" w:rsidRPr="00640B64">
        <w:rPr>
          <w:color w:val="000000" w:themeColor="text1"/>
          <w:lang w:val="bg-BG"/>
        </w:rPr>
        <w:t xml:space="preserve">хиляди </w:t>
      </w:r>
      <w:r>
        <w:rPr>
          <w:lang w:val="bg-BG"/>
        </w:rPr>
        <w:t xml:space="preserve">младежи от цялата страна, да ги </w:t>
      </w:r>
      <w:r w:rsidR="00640B64">
        <w:rPr>
          <w:lang w:val="bg-BG"/>
        </w:rPr>
        <w:t xml:space="preserve">вдъхнови </w:t>
      </w:r>
      <w:r w:rsidR="00640B64" w:rsidRPr="0048043B">
        <w:rPr>
          <w:lang w:val="bg-BG"/>
        </w:rPr>
        <w:t xml:space="preserve">по пътя на кариерното им ориентиране и </w:t>
      </w:r>
      <w:r w:rsidRPr="0048043B">
        <w:rPr>
          <w:lang w:val="bg-BG"/>
        </w:rPr>
        <w:t xml:space="preserve">професионаланта им реализация. </w:t>
      </w:r>
    </w:p>
    <w:p w14:paraId="2CB3E4EE" w14:textId="1502B00C" w:rsidR="009C4421" w:rsidRPr="0065221D" w:rsidRDefault="009C4421" w:rsidP="009C4421">
      <w:pPr>
        <w:rPr>
          <w:lang w:val="bg-BG"/>
        </w:rPr>
      </w:pPr>
      <w:r>
        <w:rPr>
          <w:lang w:val="bg-BG"/>
        </w:rPr>
        <w:t xml:space="preserve">Датата, на която „Мениджър за един ден“ ще изгрее за 20-ти път, е </w:t>
      </w:r>
      <w:r>
        <w:rPr>
          <w:b/>
          <w:bCs/>
          <w:lang w:val="bg-BG"/>
        </w:rPr>
        <w:t>10</w:t>
      </w:r>
      <w:r w:rsidRPr="007200BC">
        <w:rPr>
          <w:b/>
          <w:bCs/>
          <w:lang w:val="bg-BG"/>
        </w:rPr>
        <w:t>.0</w:t>
      </w:r>
      <w:r>
        <w:rPr>
          <w:b/>
          <w:bCs/>
          <w:lang w:val="bg-BG"/>
        </w:rPr>
        <w:t>5</w:t>
      </w:r>
      <w:r w:rsidRPr="007200BC">
        <w:rPr>
          <w:b/>
          <w:bCs/>
          <w:lang w:val="bg-BG"/>
        </w:rPr>
        <w:t>.2022 г.</w:t>
      </w:r>
      <w:r w:rsidR="00ED36D5">
        <w:rPr>
          <w:b/>
          <w:bCs/>
        </w:rPr>
        <w:t xml:space="preserve"> </w:t>
      </w:r>
      <w:r>
        <w:rPr>
          <w:lang w:val="bg-BG"/>
        </w:rPr>
        <w:t xml:space="preserve">За тези две десетилетия инициативата </w:t>
      </w:r>
      <w:r w:rsidR="0030666B">
        <w:rPr>
          <w:lang w:val="bg-BG"/>
        </w:rPr>
        <w:t xml:space="preserve">на </w:t>
      </w:r>
      <w:r w:rsidR="0030666B">
        <w:t xml:space="preserve">JA </w:t>
      </w:r>
      <w:r w:rsidR="008E4F34">
        <w:t>Bulgaria</w:t>
      </w:r>
      <w:r>
        <w:rPr>
          <w:lang w:val="bg-BG"/>
        </w:rPr>
        <w:t xml:space="preserve"> достигна до на</w:t>
      </w:r>
      <w:r w:rsidR="00E1144D">
        <w:rPr>
          <w:lang w:val="bg-BG"/>
        </w:rPr>
        <w:t>д</w:t>
      </w:r>
      <w:r>
        <w:rPr>
          <w:lang w:val="bg-BG"/>
        </w:rPr>
        <w:t xml:space="preserve"> </w:t>
      </w:r>
      <w:r w:rsidRPr="0065221D">
        <w:rPr>
          <w:lang w:val="bg-BG"/>
        </w:rPr>
        <w:t>3</w:t>
      </w:r>
      <w:r w:rsidR="00640B64">
        <w:rPr>
          <w:lang w:val="bg-BG"/>
        </w:rPr>
        <w:t>6</w:t>
      </w:r>
      <w:r w:rsidRPr="0065221D">
        <w:rPr>
          <w:lang w:val="bg-BG"/>
        </w:rPr>
        <w:t xml:space="preserve"> 000 ученици от цялата страна</w:t>
      </w:r>
      <w:r>
        <w:rPr>
          <w:lang w:val="bg-BG"/>
        </w:rPr>
        <w:t xml:space="preserve"> и присъедини към идеята н</w:t>
      </w:r>
      <w:r w:rsidRPr="0065221D">
        <w:rPr>
          <w:lang w:val="bg-BG"/>
        </w:rPr>
        <w:t>ад 5000 ръководители</w:t>
      </w:r>
      <w:r>
        <w:rPr>
          <w:lang w:val="bg-BG"/>
        </w:rPr>
        <w:t xml:space="preserve">, които по един или друг начин се почувстваха </w:t>
      </w:r>
      <w:r w:rsidRPr="0065221D">
        <w:rPr>
          <w:lang w:val="bg-BG"/>
        </w:rPr>
        <w:t xml:space="preserve">ангажирани с този ден на кариерното развитие. </w:t>
      </w:r>
      <w:r>
        <w:rPr>
          <w:lang w:val="bg-BG"/>
        </w:rPr>
        <w:t>20 години или н</w:t>
      </w:r>
      <w:r w:rsidRPr="0065221D">
        <w:rPr>
          <w:lang w:val="bg-BG"/>
        </w:rPr>
        <w:t>ад 39 000 часа на всеобщи усилия да оставим трайна следа в развитието на младежите</w:t>
      </w:r>
      <w:r>
        <w:rPr>
          <w:lang w:val="bg-BG"/>
        </w:rPr>
        <w:t>!</w:t>
      </w:r>
      <w:r w:rsidRPr="0065221D">
        <w:rPr>
          <w:lang w:val="bg-BG"/>
        </w:rPr>
        <w:t xml:space="preserve"> </w:t>
      </w:r>
    </w:p>
    <w:p w14:paraId="0C624C2A" w14:textId="44F332E2" w:rsidR="009C4421" w:rsidRDefault="009C4421" w:rsidP="009C4421">
      <w:pPr>
        <w:rPr>
          <w:lang w:val="bg-BG"/>
        </w:rPr>
      </w:pPr>
      <w:r>
        <w:rPr>
          <w:lang w:val="bg-BG"/>
        </w:rPr>
        <w:t xml:space="preserve">По случай юбилейното си издание </w:t>
      </w:r>
      <w:r w:rsidR="0030666B">
        <w:t xml:space="preserve">JA </w:t>
      </w:r>
      <w:r w:rsidR="008E4F34">
        <w:t>Bulgaria</w:t>
      </w:r>
      <w:r w:rsidR="00E17ADD">
        <w:t xml:space="preserve"> </w:t>
      </w:r>
      <w:r w:rsidRPr="0065221D">
        <w:rPr>
          <w:lang w:val="bg-BG"/>
        </w:rPr>
        <w:t>изгра</w:t>
      </w:r>
      <w:r w:rsidR="0030666B">
        <w:rPr>
          <w:lang w:val="bg-BG"/>
        </w:rPr>
        <w:t>жда</w:t>
      </w:r>
      <w:r w:rsidRPr="0065221D">
        <w:rPr>
          <w:lang w:val="bg-BG"/>
        </w:rPr>
        <w:t xml:space="preserve"> </w:t>
      </w:r>
      <w:r w:rsidRPr="0048043B">
        <w:rPr>
          <w:lang w:val="bg-BG"/>
        </w:rPr>
        <w:t>нова</w:t>
      </w:r>
      <w:r w:rsidR="0095469C" w:rsidRPr="0048043B">
        <w:rPr>
          <w:lang w:val="bg-BG"/>
        </w:rPr>
        <w:t xml:space="preserve"> визия </w:t>
      </w:r>
      <w:r w:rsidR="0095469C">
        <w:rPr>
          <w:lang w:val="bg-BG"/>
        </w:rPr>
        <w:t>и</w:t>
      </w:r>
      <w:r w:rsidRPr="0065221D">
        <w:rPr>
          <w:lang w:val="bg-BG"/>
        </w:rPr>
        <w:t xml:space="preserve"> концепция, устойчива на предизвикателствата на деня и в същото време</w:t>
      </w:r>
      <w:r>
        <w:rPr>
          <w:lang w:val="bg-BG"/>
        </w:rPr>
        <w:t>,</w:t>
      </w:r>
      <w:r w:rsidRPr="0065221D">
        <w:rPr>
          <w:lang w:val="bg-BG"/>
        </w:rPr>
        <w:t xml:space="preserve"> позвол</w:t>
      </w:r>
      <w:r>
        <w:rPr>
          <w:lang w:val="bg-BG"/>
        </w:rPr>
        <w:t>яваща</w:t>
      </w:r>
      <w:r w:rsidRPr="0065221D">
        <w:rPr>
          <w:lang w:val="bg-BG"/>
        </w:rPr>
        <w:t xml:space="preserve"> на ученици и студенти от цялата страна да се присъединят </w:t>
      </w:r>
      <w:r w:rsidR="00693A08">
        <w:rPr>
          <w:lang w:val="bg-BG"/>
        </w:rPr>
        <w:t>към</w:t>
      </w:r>
      <w:r w:rsidRPr="0065221D">
        <w:rPr>
          <w:lang w:val="bg-BG"/>
        </w:rPr>
        <w:t xml:space="preserve"> това мащабно събитие за кариерно развитие. </w:t>
      </w:r>
      <w:r>
        <w:rPr>
          <w:lang w:val="bg-BG"/>
        </w:rPr>
        <w:t>Инициативата ще се проведе в</w:t>
      </w:r>
      <w:r w:rsidR="0095469C">
        <w:rPr>
          <w:lang w:val="bg-BG"/>
        </w:rPr>
        <w:t xml:space="preserve"> неприсъствен (онлайн) и присъствен формат (при спазване на всички мерки за </w:t>
      </w:r>
      <w:r w:rsidR="0048043B">
        <w:rPr>
          <w:lang w:val="bg-BG"/>
        </w:rPr>
        <w:t>безопасност</w:t>
      </w:r>
      <w:r w:rsidR="0095469C">
        <w:rPr>
          <w:lang w:val="bg-BG"/>
        </w:rPr>
        <w:t xml:space="preserve">, </w:t>
      </w:r>
      <w:r w:rsidR="0048043B">
        <w:rPr>
          <w:lang w:val="bg-BG"/>
        </w:rPr>
        <w:t>осигурени</w:t>
      </w:r>
      <w:r w:rsidR="0095469C">
        <w:rPr>
          <w:lang w:val="bg-BG"/>
        </w:rPr>
        <w:t xml:space="preserve"> от компаниите-домакини). </w:t>
      </w:r>
      <w:r w:rsidR="0095469C" w:rsidRPr="0048043B">
        <w:rPr>
          <w:lang w:val="bg-BG"/>
        </w:rPr>
        <w:t>Това</w:t>
      </w:r>
      <w:r w:rsidRPr="0048043B">
        <w:rPr>
          <w:lang w:val="bg-BG"/>
        </w:rPr>
        <w:t xml:space="preserve"> от своя страна </w:t>
      </w:r>
      <w:r>
        <w:rPr>
          <w:lang w:val="bg-BG"/>
        </w:rPr>
        <w:t xml:space="preserve">позволява </w:t>
      </w:r>
      <w:r w:rsidRPr="0065221D">
        <w:rPr>
          <w:lang w:val="bg-BG"/>
        </w:rPr>
        <w:t xml:space="preserve">на повече участници да </w:t>
      </w:r>
      <w:r>
        <w:rPr>
          <w:lang w:val="bg-BG"/>
        </w:rPr>
        <w:t xml:space="preserve">се включат </w:t>
      </w:r>
      <w:r w:rsidRPr="0065221D">
        <w:rPr>
          <w:lang w:val="bg-BG"/>
        </w:rPr>
        <w:t>от комфорта на дома си</w:t>
      </w:r>
      <w:r>
        <w:rPr>
          <w:lang w:val="bg-BG"/>
        </w:rPr>
        <w:t xml:space="preserve"> – </w:t>
      </w:r>
      <w:r w:rsidRPr="0065221D">
        <w:rPr>
          <w:lang w:val="bg-BG"/>
        </w:rPr>
        <w:t>от най-различни краища на България</w:t>
      </w:r>
      <w:r>
        <w:rPr>
          <w:lang w:val="bg-BG"/>
        </w:rPr>
        <w:t xml:space="preserve"> и дори зад граница</w:t>
      </w:r>
      <w:r w:rsidRPr="0065221D">
        <w:rPr>
          <w:lang w:val="bg-BG"/>
        </w:rPr>
        <w:t>.</w:t>
      </w:r>
      <w:r>
        <w:rPr>
          <w:lang w:val="bg-BG"/>
        </w:rPr>
        <w:t xml:space="preserve"> Мисията, както винаги</w:t>
      </w:r>
      <w:r w:rsidR="0048043B">
        <w:rPr>
          <w:lang w:val="bg-BG"/>
        </w:rPr>
        <w:t>,</w:t>
      </w:r>
      <w:r>
        <w:rPr>
          <w:lang w:val="bg-BG"/>
        </w:rPr>
        <w:t xml:space="preserve"> е една – </w:t>
      </w:r>
      <w:r w:rsidRPr="00891F10">
        <w:rPr>
          <w:b/>
          <w:bCs/>
          <w:lang w:val="bg-BG"/>
        </w:rPr>
        <w:t xml:space="preserve">в рамките на един ден </w:t>
      </w:r>
      <w:r w:rsidR="0095469C" w:rsidRPr="0048043B">
        <w:rPr>
          <w:b/>
          <w:bCs/>
          <w:lang w:val="bg-BG"/>
        </w:rPr>
        <w:t xml:space="preserve">ученици, студенти и </w:t>
      </w:r>
      <w:r w:rsidRPr="0048043B">
        <w:rPr>
          <w:b/>
          <w:bCs/>
          <w:lang w:val="bg-BG"/>
        </w:rPr>
        <w:t xml:space="preserve">младежи </w:t>
      </w:r>
      <w:r w:rsidR="0030666B">
        <w:rPr>
          <w:b/>
          <w:bCs/>
          <w:lang w:val="bg-BG"/>
        </w:rPr>
        <w:t xml:space="preserve">да бъдат вдъхновени и </w:t>
      </w:r>
      <w:r w:rsidRPr="0048043B">
        <w:rPr>
          <w:b/>
          <w:bCs/>
          <w:lang w:val="bg-BG"/>
        </w:rPr>
        <w:t xml:space="preserve">да </w:t>
      </w:r>
      <w:r w:rsidRPr="00891F10">
        <w:rPr>
          <w:b/>
          <w:bCs/>
          <w:lang w:val="bg-BG"/>
        </w:rPr>
        <w:t>се докоснат до мечтаната професия</w:t>
      </w:r>
      <w:r w:rsidR="0030666B">
        <w:rPr>
          <w:lang w:val="bg-BG"/>
        </w:rPr>
        <w:t>, благодарение</w:t>
      </w:r>
      <w:r>
        <w:rPr>
          <w:lang w:val="bg-BG"/>
        </w:rPr>
        <w:t>на всички институции и б</w:t>
      </w:r>
      <w:r w:rsidR="0030666B">
        <w:rPr>
          <w:lang w:val="bg-BG"/>
        </w:rPr>
        <w:t>и</w:t>
      </w:r>
      <w:r>
        <w:rPr>
          <w:lang w:val="bg-BG"/>
        </w:rPr>
        <w:t>знеси, които с готовност отварят вратите си пред осъществяването ѝ.</w:t>
      </w:r>
    </w:p>
    <w:p w14:paraId="15C88EFA" w14:textId="569369FA" w:rsidR="0030666B" w:rsidRPr="0030666B" w:rsidRDefault="0030666B" w:rsidP="009C4421">
      <w:pPr>
        <w:rPr>
          <w:lang w:val="bg-BG"/>
        </w:rPr>
      </w:pPr>
      <w:r>
        <w:rPr>
          <w:lang w:val="bg-BG"/>
        </w:rPr>
        <w:t xml:space="preserve">През тази юбилейна, 20-та година, инициативата е с изцяло нов облик – </w:t>
      </w:r>
      <w:r w:rsidRPr="008924A5">
        <w:rPr>
          <w:b/>
          <w:bCs/>
          <w:lang w:val="bg-BG"/>
        </w:rPr>
        <w:t>уебсайт и лого</w:t>
      </w:r>
      <w:r>
        <w:rPr>
          <w:lang w:val="bg-BG"/>
        </w:rPr>
        <w:t xml:space="preserve">, изработени в партньорство с </w:t>
      </w:r>
      <w:proofErr w:type="spellStart"/>
      <w:r>
        <w:t>Nploy</w:t>
      </w:r>
      <w:proofErr w:type="spellEnd"/>
      <w:r>
        <w:rPr>
          <w:lang w:val="bg-BG"/>
        </w:rPr>
        <w:t xml:space="preserve">, и </w:t>
      </w:r>
      <w:r w:rsidRPr="008924A5">
        <w:rPr>
          <w:b/>
          <w:bCs/>
          <w:lang w:val="bg-BG"/>
        </w:rPr>
        <w:t>още по-големи надежди</w:t>
      </w:r>
      <w:r w:rsidRPr="0030666B">
        <w:rPr>
          <w:lang w:val="bg-BG"/>
        </w:rPr>
        <w:t xml:space="preserve"> </w:t>
      </w:r>
      <w:r>
        <w:rPr>
          <w:lang w:val="bg-BG"/>
        </w:rPr>
        <w:t>в бъдещото успешно реализане на децата на България</w:t>
      </w:r>
      <w:r w:rsidRPr="0065221D">
        <w:rPr>
          <w:lang w:val="bg-BG"/>
        </w:rPr>
        <w:t xml:space="preserve">. </w:t>
      </w:r>
      <w:r>
        <w:rPr>
          <w:lang w:val="bg-BG"/>
        </w:rPr>
        <w:t xml:space="preserve">Защото с помощта на любезните домакини на инициативата тази година, младежите ще получат </w:t>
      </w:r>
      <w:r w:rsidRPr="0065221D">
        <w:rPr>
          <w:lang w:val="bg-BG"/>
        </w:rPr>
        <w:t>вдъхновение</w:t>
      </w:r>
      <w:r>
        <w:rPr>
          <w:lang w:val="bg-BG"/>
        </w:rPr>
        <w:t xml:space="preserve"> и безценна насока</w:t>
      </w:r>
      <w:r w:rsidRPr="0065221D">
        <w:rPr>
          <w:lang w:val="bg-BG"/>
        </w:rPr>
        <w:t xml:space="preserve"> </w:t>
      </w:r>
      <w:r>
        <w:rPr>
          <w:lang w:val="bg-BG"/>
        </w:rPr>
        <w:t>в</w:t>
      </w:r>
      <w:r w:rsidRPr="0065221D">
        <w:rPr>
          <w:lang w:val="bg-BG"/>
        </w:rPr>
        <w:t xml:space="preserve"> професи</w:t>
      </w:r>
      <w:r>
        <w:rPr>
          <w:lang w:val="bg-BG"/>
        </w:rPr>
        <w:t>оналната си ориентация</w:t>
      </w:r>
      <w:r w:rsidRPr="0065221D">
        <w:rPr>
          <w:lang w:val="bg-BG"/>
        </w:rPr>
        <w:t xml:space="preserve"> и </w:t>
      </w:r>
      <w:r>
        <w:rPr>
          <w:lang w:val="bg-BG"/>
        </w:rPr>
        <w:t>ще могат да</w:t>
      </w:r>
      <w:r w:rsidRPr="0065221D">
        <w:rPr>
          <w:lang w:val="bg-BG"/>
        </w:rPr>
        <w:t xml:space="preserve"> направят по-осъзнат </w:t>
      </w:r>
      <w:r>
        <w:rPr>
          <w:lang w:val="bg-BG"/>
        </w:rPr>
        <w:t>избор</w:t>
      </w:r>
      <w:r w:rsidRPr="0065221D">
        <w:rPr>
          <w:lang w:val="bg-BG"/>
        </w:rPr>
        <w:t xml:space="preserve"> как да продължат реализацията и развитието си.</w:t>
      </w:r>
    </w:p>
    <w:p w14:paraId="4420B80B" w14:textId="68A48059" w:rsidR="009C4421" w:rsidRDefault="009C4421" w:rsidP="009C4421">
      <w:pPr>
        <w:rPr>
          <w:lang w:val="bg-BG"/>
        </w:rPr>
      </w:pPr>
      <w:r>
        <w:rPr>
          <w:lang w:val="bg-BG"/>
        </w:rPr>
        <w:t xml:space="preserve">Темата на „Мениджър за един ден 2022“ е </w:t>
      </w:r>
      <w:r w:rsidRPr="001A5623">
        <w:rPr>
          <w:b/>
          <w:bCs/>
          <w:lang w:val="bg-BG"/>
        </w:rPr>
        <w:t>„Силата на един екип“</w:t>
      </w:r>
      <w:r>
        <w:rPr>
          <w:lang w:val="bg-BG"/>
        </w:rPr>
        <w:t>.</w:t>
      </w:r>
      <w:r w:rsidRPr="0065221D">
        <w:rPr>
          <w:lang w:val="bg-BG"/>
        </w:rPr>
        <w:t xml:space="preserve"> </w:t>
      </w:r>
      <w:r>
        <w:rPr>
          <w:lang w:val="bg-BG"/>
        </w:rPr>
        <w:t xml:space="preserve">Защо ли? Живеем във времена, в които </w:t>
      </w:r>
      <w:r w:rsidRPr="0065221D">
        <w:rPr>
          <w:lang w:val="bg-BG"/>
        </w:rPr>
        <w:t xml:space="preserve">предизвикателствата са непредстазуеми и многобройни. Нужна е адаптация в </w:t>
      </w:r>
      <w:r>
        <w:rPr>
          <w:lang w:val="bg-BG"/>
        </w:rPr>
        <w:t>сегашната</w:t>
      </w:r>
      <w:r w:rsidRPr="0065221D">
        <w:rPr>
          <w:lang w:val="bg-BG"/>
        </w:rPr>
        <w:t xml:space="preserve"> динамична обстановка. Но следейки </w:t>
      </w:r>
      <w:r>
        <w:rPr>
          <w:lang w:val="bg-BG"/>
        </w:rPr>
        <w:t xml:space="preserve">световните </w:t>
      </w:r>
      <w:r w:rsidRPr="0065221D">
        <w:rPr>
          <w:lang w:val="bg-BG"/>
        </w:rPr>
        <w:t xml:space="preserve">тенденции, </w:t>
      </w:r>
      <w:r>
        <w:rPr>
          <w:lang w:val="bg-BG"/>
        </w:rPr>
        <w:t xml:space="preserve">наблюдаваме как </w:t>
      </w:r>
      <w:r w:rsidRPr="0065221D">
        <w:rPr>
          <w:lang w:val="bg-BG"/>
        </w:rPr>
        <w:t>един разнороден екип</w:t>
      </w:r>
      <w:r>
        <w:rPr>
          <w:lang w:val="bg-BG"/>
        </w:rPr>
        <w:t xml:space="preserve"> успява да бъде по-успешен и адаптивен към промените на деня.</w:t>
      </w:r>
      <w:r w:rsidRPr="0065221D">
        <w:rPr>
          <w:lang w:val="bg-BG"/>
        </w:rPr>
        <w:t xml:space="preserve"> </w:t>
      </w:r>
      <w:r>
        <w:rPr>
          <w:lang w:val="bg-BG"/>
        </w:rPr>
        <w:t xml:space="preserve">Сборът от различни личности и професионалисти </w:t>
      </w:r>
      <w:r w:rsidRPr="0065221D">
        <w:rPr>
          <w:lang w:val="bg-BG"/>
        </w:rPr>
        <w:t xml:space="preserve">обикновено предлага </w:t>
      </w:r>
      <w:r>
        <w:rPr>
          <w:lang w:val="bg-BG"/>
        </w:rPr>
        <w:t xml:space="preserve">повече </w:t>
      </w:r>
      <w:r w:rsidRPr="0065221D">
        <w:rPr>
          <w:lang w:val="bg-BG"/>
        </w:rPr>
        <w:t>нестандартн</w:t>
      </w:r>
      <w:r>
        <w:rPr>
          <w:lang w:val="bg-BG"/>
        </w:rPr>
        <w:t>и</w:t>
      </w:r>
      <w:r w:rsidRPr="0065221D">
        <w:rPr>
          <w:lang w:val="bg-BG"/>
        </w:rPr>
        <w:t xml:space="preserve"> решени</w:t>
      </w:r>
      <w:r>
        <w:rPr>
          <w:lang w:val="bg-BG"/>
        </w:rPr>
        <w:t>я</w:t>
      </w:r>
      <w:r w:rsidRPr="0065221D">
        <w:rPr>
          <w:lang w:val="bg-BG"/>
        </w:rPr>
        <w:t xml:space="preserve">, повишена ефективност, </w:t>
      </w:r>
      <w:r>
        <w:rPr>
          <w:lang w:val="bg-BG"/>
        </w:rPr>
        <w:t xml:space="preserve">гъвкавост, </w:t>
      </w:r>
      <w:r w:rsidRPr="0065221D">
        <w:rPr>
          <w:lang w:val="bg-BG"/>
        </w:rPr>
        <w:t>по-</w:t>
      </w:r>
      <w:r>
        <w:rPr>
          <w:lang w:val="bg-BG"/>
        </w:rPr>
        <w:t>до</w:t>
      </w:r>
      <w:r w:rsidRPr="0065221D">
        <w:rPr>
          <w:lang w:val="bg-BG"/>
        </w:rPr>
        <w:t>бра креативност</w:t>
      </w:r>
      <w:r>
        <w:rPr>
          <w:lang w:val="bg-BG"/>
        </w:rPr>
        <w:t xml:space="preserve"> и осигурява по-голям </w:t>
      </w:r>
      <w:r w:rsidRPr="0065221D">
        <w:rPr>
          <w:lang w:val="bg-BG"/>
        </w:rPr>
        <w:t xml:space="preserve">шанс </w:t>
      </w:r>
      <w:r>
        <w:rPr>
          <w:lang w:val="bg-BG"/>
        </w:rPr>
        <w:t>за</w:t>
      </w:r>
      <w:r w:rsidRPr="0065221D">
        <w:rPr>
          <w:lang w:val="bg-BG"/>
        </w:rPr>
        <w:t xml:space="preserve"> изл</w:t>
      </w:r>
      <w:r>
        <w:rPr>
          <w:lang w:val="bg-BG"/>
        </w:rPr>
        <w:t>изане от</w:t>
      </w:r>
      <w:r w:rsidRPr="0065221D">
        <w:rPr>
          <w:lang w:val="bg-BG"/>
        </w:rPr>
        <w:t xml:space="preserve"> познатите похва</w:t>
      </w:r>
      <w:r>
        <w:rPr>
          <w:lang w:val="bg-BG"/>
        </w:rPr>
        <w:t>т</w:t>
      </w:r>
      <w:r w:rsidRPr="0065221D">
        <w:rPr>
          <w:lang w:val="bg-BG"/>
        </w:rPr>
        <w:t xml:space="preserve">и, независимо от трудностите. </w:t>
      </w:r>
      <w:r>
        <w:rPr>
          <w:lang w:val="bg-BG"/>
        </w:rPr>
        <w:t>Именно с такива разнородни и цветни екипи ще се запознаят и участниците в инициативата тази година, което</w:t>
      </w:r>
      <w:r w:rsidR="00E801E9">
        <w:t xml:space="preserve"> </w:t>
      </w:r>
      <w:r>
        <w:rPr>
          <w:lang w:val="bg-BG"/>
        </w:rPr>
        <w:t>ще ги вдъхнови още повече да открият своята уникална сила и мечтан колектив.</w:t>
      </w:r>
      <w:r w:rsidRPr="0065221D">
        <w:rPr>
          <w:lang w:val="bg-BG"/>
        </w:rPr>
        <w:t xml:space="preserve"> </w:t>
      </w:r>
    </w:p>
    <w:p w14:paraId="36415C42" w14:textId="521ADD7D" w:rsidR="009C4421" w:rsidRDefault="009C4421" w:rsidP="009C4421">
      <w:pPr>
        <w:rPr>
          <w:lang w:val="bg-BG"/>
        </w:rPr>
      </w:pPr>
      <w:r>
        <w:t xml:space="preserve">JA </w:t>
      </w:r>
      <w:r w:rsidR="008E4F34">
        <w:t>Bulgaria</w:t>
      </w:r>
      <w:r w:rsidR="0030666B">
        <w:t xml:space="preserve"> </w:t>
      </w:r>
      <w:r>
        <w:rPr>
          <w:lang w:val="bg-BG"/>
        </w:rPr>
        <w:t>винаги с</w:t>
      </w:r>
      <w:r w:rsidR="0030666B">
        <w:rPr>
          <w:lang w:val="bg-BG"/>
        </w:rPr>
        <w:t>а</w:t>
      </w:r>
      <w:r>
        <w:rPr>
          <w:lang w:val="bg-BG"/>
        </w:rPr>
        <w:t xml:space="preserve"> </w:t>
      </w:r>
      <w:r w:rsidRPr="0048043B">
        <w:rPr>
          <w:lang w:val="bg-BG"/>
        </w:rPr>
        <w:t xml:space="preserve">следвали </w:t>
      </w:r>
      <w:r>
        <w:rPr>
          <w:lang w:val="bg-BG"/>
        </w:rPr>
        <w:t xml:space="preserve">метода </w:t>
      </w:r>
      <w:r w:rsidRPr="00D17554">
        <w:rPr>
          <w:b/>
          <w:bCs/>
          <w:lang w:val="bg-BG"/>
        </w:rPr>
        <w:t xml:space="preserve">„учене чрез правене“ </w:t>
      </w:r>
      <w:r>
        <w:rPr>
          <w:lang w:val="bg-BG"/>
        </w:rPr>
        <w:t>и в „Мениджър за един ден“ също насърчава</w:t>
      </w:r>
      <w:r w:rsidR="0030666B">
        <w:rPr>
          <w:lang w:val="bg-BG"/>
        </w:rPr>
        <w:t>т</w:t>
      </w:r>
      <w:r>
        <w:rPr>
          <w:lang w:val="bg-BG"/>
        </w:rPr>
        <w:t xml:space="preserve"> този елемент на принципа 70% споделяне на знания от домакините, 30% споделяне на решения от участниците. Това са и двете основни роли в този специален ден:</w:t>
      </w:r>
    </w:p>
    <w:p w14:paraId="047D16CA" w14:textId="0B9C9C9A" w:rsidR="009C4421" w:rsidRDefault="009C4421" w:rsidP="009C4421">
      <w:pPr>
        <w:rPr>
          <w:lang w:val="bg-BG"/>
        </w:rPr>
      </w:pPr>
      <w:r w:rsidRPr="00946B10">
        <w:rPr>
          <w:b/>
          <w:bCs/>
          <w:lang w:val="bg-BG"/>
        </w:rPr>
        <w:lastRenderedPageBreak/>
        <w:t xml:space="preserve">Ролята на </w:t>
      </w:r>
      <w:r>
        <w:rPr>
          <w:b/>
          <w:bCs/>
          <w:lang w:val="bg-BG"/>
        </w:rPr>
        <w:t>компаниите-</w:t>
      </w:r>
      <w:r w:rsidRPr="00946B10">
        <w:rPr>
          <w:b/>
          <w:bCs/>
          <w:lang w:val="bg-BG"/>
        </w:rPr>
        <w:t>домакини</w:t>
      </w:r>
      <w:r w:rsidR="004568A1">
        <w:rPr>
          <w:b/>
          <w:bCs/>
        </w:rPr>
        <w:t xml:space="preserve"> </w:t>
      </w:r>
      <w:r w:rsidR="004568A1">
        <w:rPr>
          <w:b/>
          <w:bCs/>
          <w:lang w:val="bg-BG"/>
        </w:rPr>
        <w:t>и институциите</w:t>
      </w:r>
      <w:r>
        <w:rPr>
          <w:lang w:val="bg-BG"/>
        </w:rPr>
        <w:t xml:space="preserve"> – да вдъхновят, да споделят добри п</w:t>
      </w:r>
      <w:r w:rsidR="0048043B">
        <w:rPr>
          <w:lang w:val="bg-BG"/>
        </w:rPr>
        <w:t>р</w:t>
      </w:r>
      <w:r>
        <w:rPr>
          <w:lang w:val="bg-BG"/>
        </w:rPr>
        <w:t xml:space="preserve">актики, да покажат силата на екипа си и значението на взаимодействието помежду им. И от друга страна – </w:t>
      </w:r>
      <w:r w:rsidRPr="00946B10">
        <w:rPr>
          <w:b/>
          <w:bCs/>
          <w:lang w:val="bg-BG"/>
        </w:rPr>
        <w:t>ролята на участниците</w:t>
      </w:r>
      <w:r>
        <w:rPr>
          <w:lang w:val="bg-BG"/>
        </w:rPr>
        <w:t xml:space="preserve"> – да получат нови знания, да опознаят отблизо специфика</w:t>
      </w:r>
      <w:r w:rsidR="00153337">
        <w:rPr>
          <w:lang w:val="bg-BG"/>
        </w:rPr>
        <w:t>та</w:t>
      </w:r>
      <w:r>
        <w:rPr>
          <w:lang w:val="bg-BG"/>
        </w:rPr>
        <w:t xml:space="preserve"> на дадена професия, да изразят мнение по интересни теми, да генерират решения на казуси.</w:t>
      </w:r>
    </w:p>
    <w:p w14:paraId="4DDFE972" w14:textId="3E055C4E" w:rsidR="009C4421" w:rsidRDefault="009C4421" w:rsidP="009C4421">
      <w:pPr>
        <w:rPr>
          <w:lang w:val="bg-BG"/>
        </w:rPr>
      </w:pPr>
      <w:r>
        <w:rPr>
          <w:lang w:val="bg-BG"/>
        </w:rPr>
        <w:t>Запиш</w:t>
      </w:r>
      <w:r w:rsidR="0030666B">
        <w:rPr>
          <w:lang w:val="bg-BG"/>
        </w:rPr>
        <w:t>ете</w:t>
      </w:r>
      <w:r>
        <w:rPr>
          <w:lang w:val="bg-BG"/>
        </w:rPr>
        <w:t xml:space="preserve"> се за участие в „Мениджър за един ден: Силата на един екип“ още сега</w:t>
      </w:r>
      <w:r>
        <w:t>!</w:t>
      </w:r>
      <w:r w:rsidR="0095469C">
        <w:rPr>
          <w:lang w:val="bg-BG"/>
        </w:rPr>
        <w:t xml:space="preserve"> </w:t>
      </w:r>
      <w:r w:rsidR="00153337">
        <w:rPr>
          <w:lang w:val="bg-BG"/>
        </w:rPr>
        <w:t>П</w:t>
      </w:r>
      <w:r>
        <w:rPr>
          <w:lang w:val="bg-BG"/>
        </w:rPr>
        <w:t>опълн</w:t>
      </w:r>
      <w:r w:rsidR="0030666B">
        <w:rPr>
          <w:lang w:val="bg-BG"/>
        </w:rPr>
        <w:t>ете</w:t>
      </w:r>
      <w:r>
        <w:rPr>
          <w:lang w:val="bg-BG"/>
        </w:rPr>
        <w:t xml:space="preserve"> регистрационната форма в чисто новия сайт</w:t>
      </w:r>
      <w:r w:rsidR="00153337">
        <w:rPr>
          <w:lang w:val="bg-BG"/>
        </w:rPr>
        <w:t xml:space="preserve"> и</w:t>
      </w:r>
      <w:r>
        <w:rPr>
          <w:lang w:val="bg-BG"/>
        </w:rPr>
        <w:t xml:space="preserve"> </w:t>
      </w:r>
      <w:r w:rsidR="00153337">
        <w:rPr>
          <w:lang w:val="bg-BG"/>
        </w:rPr>
        <w:t>б</w:t>
      </w:r>
      <w:r>
        <w:rPr>
          <w:lang w:val="bg-BG"/>
        </w:rPr>
        <w:t>ъд</w:t>
      </w:r>
      <w:r w:rsidR="004568A1">
        <w:rPr>
          <w:lang w:val="bg-BG"/>
        </w:rPr>
        <w:t>ете</w:t>
      </w:r>
      <w:r>
        <w:rPr>
          <w:lang w:val="bg-BG"/>
        </w:rPr>
        <w:t xml:space="preserve"> част от „Мениджър за един ден 2022“ – денят, който </w:t>
      </w:r>
      <w:r w:rsidR="0030666B">
        <w:rPr>
          <w:lang w:val="bg-BG"/>
        </w:rPr>
        <w:t xml:space="preserve">се </w:t>
      </w:r>
      <w:r>
        <w:rPr>
          <w:lang w:val="bg-BG"/>
        </w:rPr>
        <w:t xml:space="preserve">превръща в </w:t>
      </w:r>
      <w:r w:rsidRPr="0048043B">
        <w:rPr>
          <w:lang w:val="bg-BG"/>
        </w:rPr>
        <w:t>т</w:t>
      </w:r>
      <w:r w:rsidR="00E8581F" w:rsidRPr="0048043B">
        <w:rPr>
          <w:lang w:val="bg-BG"/>
        </w:rPr>
        <w:t>р</w:t>
      </w:r>
      <w:r w:rsidRPr="0048043B">
        <w:rPr>
          <w:lang w:val="bg-BG"/>
        </w:rPr>
        <w:t>ампли</w:t>
      </w:r>
      <w:r>
        <w:rPr>
          <w:lang w:val="bg-BG"/>
        </w:rPr>
        <w:t>н към нови знания, практики и хоризонти!</w:t>
      </w:r>
    </w:p>
    <w:p w14:paraId="0A8B5C92" w14:textId="7513E232" w:rsidR="00891B82" w:rsidRDefault="00E8581F" w:rsidP="00E8581F">
      <w:pPr>
        <w:spacing w:line="360" w:lineRule="auto"/>
        <w:rPr>
          <w:rFonts w:asciiTheme="majorHAnsi" w:hAnsiTheme="majorHAnsi" w:cstheme="majorHAnsi"/>
          <w:b/>
          <w:lang w:val="bg-BG" w:eastAsia="bg-BG"/>
        </w:rPr>
      </w:pPr>
      <w:r>
        <w:rPr>
          <w:rFonts w:asciiTheme="majorHAnsi" w:hAnsiTheme="majorHAnsi" w:cstheme="majorHAnsi"/>
          <w:b/>
          <w:lang w:val="bg-BG" w:eastAsia="bg-BG"/>
        </w:rPr>
        <w:t xml:space="preserve">Запишете се за участие в МЕД 2022 като компания-домакин на: </w:t>
      </w:r>
      <w:hyperlink r:id="rId7" w:history="1">
        <w:r w:rsidRPr="009D13B6">
          <w:rPr>
            <w:rFonts w:asciiTheme="majorHAnsi" w:hAnsiTheme="majorHAnsi" w:cstheme="majorHAnsi"/>
            <w:b/>
            <w:color w:val="4F6228" w:themeColor="accent3" w:themeShade="80"/>
            <w:lang w:val="bg-BG" w:eastAsia="bg-BG"/>
          </w:rPr>
          <w:t>http://mfd.jabulgaria.org</w:t>
        </w:r>
      </w:hyperlink>
      <w:r w:rsidRPr="009D13B6">
        <w:rPr>
          <w:rFonts w:asciiTheme="majorHAnsi" w:hAnsiTheme="majorHAnsi" w:cstheme="majorHAnsi"/>
          <w:b/>
          <w:color w:val="4F6228" w:themeColor="accent3" w:themeShade="80"/>
          <w:lang w:val="bg-BG" w:eastAsia="bg-BG"/>
        </w:rPr>
        <w:t>.</w:t>
      </w:r>
      <w:r w:rsidR="004568A1">
        <w:rPr>
          <w:rFonts w:asciiTheme="majorHAnsi" w:hAnsiTheme="majorHAnsi" w:cstheme="majorHAnsi"/>
          <w:b/>
          <w:color w:val="4F6228" w:themeColor="accent3" w:themeShade="80"/>
          <w:lang w:val="bg-BG" w:eastAsia="bg-BG"/>
        </w:rPr>
        <w:t xml:space="preserve"> </w:t>
      </w:r>
      <w:r w:rsidR="004568A1">
        <w:rPr>
          <w:rFonts w:asciiTheme="majorHAnsi" w:hAnsiTheme="majorHAnsi" w:cstheme="majorHAnsi"/>
          <w:b/>
          <w:lang w:val="bg-BG" w:eastAsia="bg-BG"/>
        </w:rPr>
        <w:t xml:space="preserve">Желаещите да бъдат домакини и да приемат ученици и студенти в „Мениджър за един ден 2022“, могат да активират профилите си в системата и да обявят позиции до 25 март. </w:t>
      </w:r>
    </w:p>
    <w:p w14:paraId="361AEB44" w14:textId="268B4940" w:rsidR="004568A1" w:rsidRPr="008924A5" w:rsidRDefault="004568A1" w:rsidP="00E8581F">
      <w:pPr>
        <w:spacing w:line="360" w:lineRule="auto"/>
        <w:rPr>
          <w:rFonts w:asciiTheme="majorHAnsi" w:hAnsiTheme="majorHAnsi" w:cstheme="majorHAnsi"/>
          <w:b/>
          <w:lang w:val="bg-BG" w:eastAsia="bg-BG"/>
        </w:rPr>
      </w:pPr>
      <w:r>
        <w:rPr>
          <w:rFonts w:asciiTheme="majorHAnsi" w:hAnsiTheme="majorHAnsi" w:cstheme="majorHAnsi"/>
          <w:b/>
          <w:lang w:val="bg-BG" w:eastAsia="bg-BG"/>
        </w:rPr>
        <w:t xml:space="preserve">Официален комуникационен партньор на инициативата е </w:t>
      </w:r>
      <w:r>
        <w:rPr>
          <w:rFonts w:asciiTheme="majorHAnsi" w:hAnsiTheme="majorHAnsi" w:cstheme="majorHAnsi"/>
          <w:b/>
          <w:lang w:eastAsia="bg-BG"/>
        </w:rPr>
        <w:t xml:space="preserve">Publicis Groupe </w:t>
      </w:r>
      <w:r>
        <w:rPr>
          <w:rFonts w:asciiTheme="majorHAnsi" w:hAnsiTheme="majorHAnsi" w:cstheme="majorHAnsi"/>
          <w:b/>
          <w:lang w:val="bg-BG" w:eastAsia="bg-BG"/>
        </w:rPr>
        <w:t xml:space="preserve">България. </w:t>
      </w:r>
      <w:r w:rsidR="003C1006" w:rsidRPr="003C1006">
        <w:rPr>
          <w:rFonts w:asciiTheme="majorHAnsi" w:hAnsiTheme="majorHAnsi" w:cstheme="majorHAnsi"/>
          <w:b/>
          <w:lang w:val="bg-BG" w:eastAsia="bg-BG"/>
        </w:rPr>
        <w:t>Медийни партньори на "Мениджър за един ден 2022" са bTV Media Group, Мениджър, Economy.bg и The Recursive.</w:t>
      </w:r>
    </w:p>
    <w:p w14:paraId="4C997C66" w14:textId="3746309E" w:rsidR="00E8581F" w:rsidRPr="008924A5" w:rsidRDefault="00E8581F" w:rsidP="00E8581F">
      <w:pPr>
        <w:spacing w:line="360" w:lineRule="auto"/>
        <w:rPr>
          <w:rFonts w:asciiTheme="majorHAnsi" w:hAnsiTheme="majorHAnsi" w:cstheme="majorHAnsi"/>
          <w:b/>
          <w:color w:val="4F6228" w:themeColor="accent3" w:themeShade="80"/>
          <w:lang w:eastAsia="bg-BG"/>
        </w:rPr>
      </w:pPr>
    </w:p>
    <w:p w14:paraId="6ABCF328" w14:textId="77777777" w:rsidR="00E8581F" w:rsidRPr="00356863" w:rsidRDefault="00E8581F" w:rsidP="00E8581F">
      <w:pPr>
        <w:spacing w:line="240" w:lineRule="auto"/>
        <w:rPr>
          <w:rFonts w:asciiTheme="majorHAnsi" w:hAnsiTheme="majorHAnsi" w:cstheme="minorHAnsi"/>
          <w:b/>
        </w:rPr>
      </w:pPr>
      <w:proofErr w:type="spellStart"/>
      <w:r w:rsidRPr="00356863">
        <w:rPr>
          <w:rFonts w:asciiTheme="majorHAnsi" w:hAnsiTheme="majorHAnsi" w:cstheme="minorHAnsi"/>
          <w:b/>
          <w:i/>
        </w:rPr>
        <w:t>За</w:t>
      </w:r>
      <w:proofErr w:type="spellEnd"/>
      <w:r w:rsidRPr="00356863">
        <w:rPr>
          <w:rFonts w:asciiTheme="majorHAnsi" w:hAnsiTheme="majorHAnsi" w:cstheme="minorHAnsi"/>
          <w:b/>
          <w:i/>
        </w:rPr>
        <w:t xml:space="preserve"> JA Bulgaria:</w:t>
      </w:r>
      <w:r w:rsidRPr="00356863">
        <w:rPr>
          <w:rFonts w:asciiTheme="majorHAnsi" w:hAnsiTheme="majorHAnsi" w:cstheme="minorHAnsi"/>
        </w:rPr>
        <w:t xml:space="preserve"> </w:t>
      </w:r>
      <w:r w:rsidRPr="00356863">
        <w:rPr>
          <w:rFonts w:asciiTheme="majorHAnsi" w:hAnsiTheme="majorHAnsi" w:cstheme="minorHAnsi"/>
        </w:rPr>
        <w:tab/>
      </w:r>
      <w:hyperlink r:id="rId8" w:history="1">
        <w:r w:rsidRPr="00356863">
          <w:rPr>
            <w:rStyle w:val="Hyperlink"/>
            <w:rFonts w:asciiTheme="majorHAnsi" w:eastAsiaTheme="minorEastAsia" w:hAnsiTheme="majorHAnsi" w:cstheme="minorHAnsi"/>
            <w:b/>
          </w:rPr>
          <w:t>www.jabulgaria.org</w:t>
        </w:r>
      </w:hyperlink>
      <w:r w:rsidRPr="00356863">
        <w:rPr>
          <w:rFonts w:asciiTheme="majorHAnsi" w:hAnsiTheme="majorHAnsi" w:cstheme="minorHAnsi"/>
          <w:b/>
        </w:rPr>
        <w:t xml:space="preserve"> </w:t>
      </w:r>
    </w:p>
    <w:p w14:paraId="6DC942BC" w14:textId="6EB301F0" w:rsidR="00E8581F" w:rsidRPr="00356863" w:rsidRDefault="00E8581F" w:rsidP="00E8581F">
      <w:pPr>
        <w:spacing w:line="240" w:lineRule="auto"/>
        <w:rPr>
          <w:rFonts w:asciiTheme="majorHAnsi" w:eastAsiaTheme="minorHAnsi" w:hAnsiTheme="majorHAnsi" w:cstheme="minorHAnsi"/>
          <w:sz w:val="22"/>
          <w:szCs w:val="22"/>
          <w:lang w:val="bg-BG"/>
        </w:rPr>
      </w:pPr>
      <w:r w:rsidRPr="00356863">
        <w:rPr>
          <w:rFonts w:asciiTheme="majorHAnsi" w:eastAsiaTheme="minorHAnsi" w:hAnsiTheme="majorHAnsi" w:cstheme="minorHAnsi"/>
          <w:sz w:val="22"/>
          <w:szCs w:val="22"/>
          <w:lang w:val="bg-BG"/>
        </w:rPr>
        <w:t xml:space="preserve">Вече над 24 години JA </w:t>
      </w:r>
      <w:r w:rsidR="008E4F34">
        <w:rPr>
          <w:rFonts w:asciiTheme="majorHAnsi" w:eastAsiaTheme="minorHAnsi" w:hAnsiTheme="majorHAnsi" w:cstheme="minorHAnsi"/>
          <w:sz w:val="22"/>
          <w:szCs w:val="22"/>
        </w:rPr>
        <w:t>Bulgaria</w:t>
      </w:r>
      <w:r w:rsidR="008E4F34" w:rsidRPr="00356863">
        <w:rPr>
          <w:rFonts w:asciiTheme="majorHAnsi" w:eastAsiaTheme="minorHAnsi" w:hAnsiTheme="majorHAnsi" w:cstheme="minorHAnsi"/>
          <w:sz w:val="22"/>
          <w:szCs w:val="22"/>
          <w:lang w:val="bg-BG"/>
        </w:rPr>
        <w:t xml:space="preserve"> </w:t>
      </w:r>
      <w:r w:rsidRPr="00356863">
        <w:rPr>
          <w:rFonts w:asciiTheme="majorHAnsi" w:eastAsiaTheme="minorHAnsi" w:hAnsiTheme="majorHAnsi" w:cstheme="minorHAnsi"/>
          <w:sz w:val="22"/>
          <w:szCs w:val="22"/>
          <w:lang w:val="bg-BG"/>
        </w:rPr>
        <w:t xml:space="preserve">е водеща нестопанска международна организация у нас, с утвърдена репутация в предоставянето на иновативно и модерно образование от най-ранна възраст до университета. </w:t>
      </w:r>
    </w:p>
    <w:p w14:paraId="5D121424" w14:textId="77777777" w:rsidR="00E8581F" w:rsidRPr="00356863" w:rsidRDefault="00E8581F" w:rsidP="00E8581F">
      <w:pPr>
        <w:spacing w:line="240" w:lineRule="auto"/>
        <w:rPr>
          <w:rFonts w:asciiTheme="majorHAnsi" w:eastAsiaTheme="minorHAnsi" w:hAnsiTheme="majorHAnsi" w:cstheme="minorHAnsi"/>
          <w:sz w:val="22"/>
          <w:szCs w:val="22"/>
          <w:lang w:val="bg-BG"/>
        </w:rPr>
      </w:pPr>
      <w:r w:rsidRPr="00356863">
        <w:rPr>
          <w:rFonts w:asciiTheme="majorHAnsi" w:eastAsiaTheme="minorHAnsi" w:hAnsiTheme="majorHAnsi" w:cstheme="minorHAnsi"/>
          <w:sz w:val="22"/>
          <w:szCs w:val="22"/>
          <w:lang w:val="bg-BG"/>
        </w:rPr>
        <w:t>Портфолиото от образователни продукти и услуги включва програми в 3 тематични области: предприемачество, финансова грамотност и умения за работа. JA използва т.нар. прогресивен или надграждащ предишните етапи модел на образование („от АБВ до PhD“), чрез който устойчиво се изгражда ключовата компетентност предприемчивост и инициативност. Образователната философия на JA се базира на методите на учене чрез правене и смесено обучение (blended learning) с използване на дигитализирано интерактивно съдържание и високи технологии. Бизнес моделът на организацията се отличава с тясно сътрудничество с бизнеса и хората от практиката, които участват в създаването и предоставянето на образователно съдържание, обучение и услуги, както и разработването на политики в областта на образованието и предприемачеството. Екипът на организацията вярва и работи за каузата „От предприемчиви хора към щастлива нация“.</w:t>
      </w:r>
    </w:p>
    <w:p w14:paraId="199B8E02" w14:textId="645E39B7" w:rsidR="00E8581F" w:rsidRPr="00356863" w:rsidRDefault="00E8581F" w:rsidP="00E8581F">
      <w:pPr>
        <w:spacing w:line="240" w:lineRule="auto"/>
        <w:rPr>
          <w:rFonts w:asciiTheme="majorHAnsi" w:eastAsiaTheme="minorHAnsi" w:hAnsiTheme="majorHAnsi" w:cstheme="minorHAnsi"/>
          <w:sz w:val="22"/>
          <w:szCs w:val="22"/>
          <w:lang w:val="bg-BG"/>
        </w:rPr>
      </w:pPr>
      <w:r w:rsidRPr="00356863">
        <w:rPr>
          <w:rFonts w:asciiTheme="majorHAnsi" w:eastAsiaTheme="minorHAnsi" w:hAnsiTheme="majorHAnsi" w:cstheme="minorHAnsi"/>
          <w:sz w:val="22"/>
          <w:szCs w:val="22"/>
          <w:lang w:val="bg-BG"/>
        </w:rPr>
        <w:t xml:space="preserve">JA </w:t>
      </w:r>
      <w:r w:rsidR="008E4F34">
        <w:rPr>
          <w:rFonts w:asciiTheme="majorHAnsi" w:eastAsiaTheme="minorHAnsi" w:hAnsiTheme="majorHAnsi" w:cstheme="minorHAnsi"/>
          <w:sz w:val="22"/>
          <w:szCs w:val="22"/>
        </w:rPr>
        <w:t>Bulgaria</w:t>
      </w:r>
      <w:r w:rsidR="008E4F34" w:rsidRPr="00356863">
        <w:rPr>
          <w:rFonts w:asciiTheme="majorHAnsi" w:eastAsiaTheme="minorHAnsi" w:hAnsiTheme="majorHAnsi" w:cstheme="minorHAnsi"/>
          <w:sz w:val="22"/>
          <w:szCs w:val="22"/>
          <w:lang w:val="bg-BG"/>
        </w:rPr>
        <w:t xml:space="preserve"> </w:t>
      </w:r>
      <w:r w:rsidRPr="00356863">
        <w:rPr>
          <w:rFonts w:asciiTheme="majorHAnsi" w:eastAsiaTheme="minorHAnsi" w:hAnsiTheme="majorHAnsi" w:cstheme="minorHAnsi"/>
          <w:sz w:val="22"/>
          <w:szCs w:val="22"/>
          <w:lang w:val="bg-BG"/>
        </w:rPr>
        <w:t xml:space="preserve">е член на JA Worldwide и JA Europe и годишно достига до 40,000 ученици и студенти от 450 населени места в страната. </w:t>
      </w:r>
    </w:p>
    <w:p w14:paraId="7FA3AFE6" w14:textId="77777777" w:rsidR="00E8581F" w:rsidRPr="00356863" w:rsidRDefault="00E8581F" w:rsidP="00E8581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eastAsiaTheme="minorHAnsi" w:hAnsiTheme="majorHAnsi" w:cstheme="minorHAnsi"/>
          <w:sz w:val="22"/>
          <w:szCs w:val="22"/>
          <w:lang w:val="bg-BG"/>
        </w:rPr>
      </w:pPr>
      <w:r w:rsidRPr="00356863">
        <w:rPr>
          <w:rFonts w:asciiTheme="majorHAnsi" w:eastAsiaTheme="minorHAnsi" w:hAnsiTheme="majorHAnsi" w:cstheme="minorHAnsi"/>
          <w:sz w:val="22"/>
          <w:szCs w:val="22"/>
          <w:lang w:val="bg-BG"/>
        </w:rPr>
        <w:t>За контакти:</w:t>
      </w:r>
    </w:p>
    <w:p w14:paraId="45A00E34" w14:textId="77777777" w:rsidR="00E8581F" w:rsidRPr="00356863" w:rsidRDefault="00E8581F" w:rsidP="00E8581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eastAsiaTheme="minorHAnsi" w:hAnsiTheme="majorHAnsi" w:cstheme="minorHAnsi"/>
          <w:sz w:val="22"/>
          <w:szCs w:val="22"/>
          <w:lang w:val="bg-BG"/>
        </w:rPr>
      </w:pPr>
      <w:r w:rsidRPr="00356863">
        <w:rPr>
          <w:rFonts w:asciiTheme="majorHAnsi" w:eastAsiaTheme="minorHAnsi" w:hAnsiTheme="majorHAnsi" w:cstheme="minorHAnsi"/>
          <w:sz w:val="22"/>
          <w:szCs w:val="22"/>
          <w:lang w:val="bg-BG"/>
        </w:rPr>
        <w:t>Васил Димитров – Мениджър партньорства и маркетинг, JAB</w:t>
      </w:r>
    </w:p>
    <w:p w14:paraId="284DC047" w14:textId="77777777" w:rsidR="00E8581F" w:rsidRPr="00356863" w:rsidRDefault="00E8581F" w:rsidP="00E8581F">
      <w:pPr>
        <w:spacing w:after="150" w:line="240" w:lineRule="auto"/>
        <w:rPr>
          <w:rFonts w:asciiTheme="majorHAnsi" w:hAnsiTheme="majorHAnsi" w:cstheme="minorHAnsi"/>
          <w:b/>
          <w:bCs/>
          <w:color w:val="252424"/>
        </w:rPr>
      </w:pPr>
      <w:proofErr w:type="spellStart"/>
      <w:r w:rsidRPr="00356863">
        <w:rPr>
          <w:rFonts w:asciiTheme="majorHAnsi" w:hAnsiTheme="majorHAnsi" w:cstheme="minorHAnsi"/>
          <w:b/>
          <w:bCs/>
          <w:color w:val="252424"/>
        </w:rPr>
        <w:t>Телефон</w:t>
      </w:r>
      <w:proofErr w:type="spellEnd"/>
      <w:r w:rsidRPr="00356863">
        <w:rPr>
          <w:rFonts w:asciiTheme="majorHAnsi" w:hAnsiTheme="majorHAnsi" w:cstheme="minorHAnsi"/>
          <w:b/>
          <w:bCs/>
          <w:color w:val="252424"/>
        </w:rPr>
        <w:t>: +359 879 635 690</w:t>
      </w:r>
      <w:r w:rsidRPr="00356863">
        <w:rPr>
          <w:rFonts w:asciiTheme="majorHAnsi" w:hAnsiTheme="majorHAnsi" w:cstheme="minorHAnsi"/>
        </w:rPr>
        <w:tab/>
      </w:r>
      <w:r w:rsidRPr="00356863">
        <w:rPr>
          <w:rFonts w:asciiTheme="majorHAnsi" w:hAnsiTheme="majorHAnsi" w:cstheme="minorHAnsi"/>
        </w:rPr>
        <w:tab/>
      </w:r>
      <w:r w:rsidRPr="00356863">
        <w:rPr>
          <w:rFonts w:asciiTheme="majorHAnsi" w:hAnsiTheme="majorHAnsi" w:cstheme="minorHAnsi"/>
        </w:rPr>
        <w:tab/>
      </w:r>
      <w:r w:rsidRPr="00356863">
        <w:rPr>
          <w:rFonts w:asciiTheme="majorHAnsi" w:hAnsiTheme="majorHAnsi" w:cstheme="minorHAnsi"/>
          <w:b/>
          <w:bCs/>
          <w:color w:val="252424"/>
        </w:rPr>
        <w:t xml:space="preserve">Email: </w:t>
      </w:r>
      <w:hyperlink r:id="rId9" w:history="1">
        <w:r w:rsidRPr="00356863">
          <w:rPr>
            <w:rStyle w:val="Hyperlink"/>
            <w:rFonts w:asciiTheme="majorHAnsi" w:eastAsiaTheme="minorEastAsia" w:hAnsiTheme="majorHAnsi" w:cstheme="minorHAnsi"/>
            <w:b/>
            <w:bCs/>
          </w:rPr>
          <w:t>Vassil.dimitrov@jabulgaria.org</w:t>
        </w:r>
      </w:hyperlink>
    </w:p>
    <w:p w14:paraId="49D62009" w14:textId="2C4BF706" w:rsidR="00E8581F" w:rsidRPr="00E8581F" w:rsidRDefault="00E8581F" w:rsidP="00E8581F">
      <w:pPr>
        <w:spacing w:after="150" w:line="240" w:lineRule="auto"/>
        <w:rPr>
          <w:rFonts w:asciiTheme="majorHAnsi" w:hAnsiTheme="majorHAnsi" w:cstheme="minorHAnsi"/>
          <w:color w:val="252424"/>
        </w:rPr>
      </w:pPr>
      <w:r w:rsidRPr="00CA4AD5">
        <w:rPr>
          <w:rFonts w:asciiTheme="majorHAnsi" w:hAnsiTheme="majorHAnsi" w:cstheme="minorHAnsi"/>
          <w:color w:val="252424"/>
          <w:lang w:val="bg-BG"/>
        </w:rPr>
        <w:t>Александра Цанкова  - Специалист ПР и Социални медии</w:t>
      </w:r>
      <w:r>
        <w:rPr>
          <w:rFonts w:asciiTheme="majorHAnsi" w:hAnsiTheme="majorHAnsi" w:cstheme="minorHAnsi"/>
          <w:color w:val="252424"/>
          <w:lang w:val="bg-BG"/>
        </w:rPr>
        <w:t xml:space="preserve">, </w:t>
      </w:r>
      <w:r>
        <w:rPr>
          <w:rFonts w:asciiTheme="majorHAnsi" w:hAnsiTheme="majorHAnsi" w:cstheme="minorHAnsi"/>
          <w:color w:val="252424"/>
        </w:rPr>
        <w:t>JAB</w:t>
      </w:r>
    </w:p>
    <w:p w14:paraId="3697D49C" w14:textId="46F09F77" w:rsidR="00E8581F" w:rsidRPr="00873F1B" w:rsidRDefault="00206329" w:rsidP="00E8581F">
      <w:pPr>
        <w:spacing w:after="150" w:line="240" w:lineRule="auto"/>
        <w:rPr>
          <w:rFonts w:asciiTheme="majorHAnsi" w:hAnsiTheme="majorHAnsi" w:cstheme="minorHAnsi"/>
          <w:b/>
          <w:bCs/>
          <w:color w:val="252424"/>
        </w:rPr>
      </w:pPr>
      <w:r>
        <w:rPr>
          <w:rFonts w:asciiTheme="majorHAnsi" w:hAnsiTheme="majorHAnsi" w:cstheme="minorHAnsi"/>
          <w:b/>
          <w:bCs/>
          <w:color w:val="252424"/>
        </w:rPr>
        <w:tab/>
      </w:r>
      <w:r>
        <w:rPr>
          <w:rFonts w:asciiTheme="majorHAnsi" w:hAnsiTheme="majorHAnsi" w:cstheme="minorHAnsi"/>
          <w:b/>
          <w:bCs/>
          <w:color w:val="252424"/>
        </w:rPr>
        <w:tab/>
      </w:r>
      <w:r>
        <w:rPr>
          <w:rFonts w:asciiTheme="majorHAnsi" w:hAnsiTheme="majorHAnsi" w:cstheme="minorHAnsi"/>
          <w:b/>
          <w:bCs/>
          <w:color w:val="252424"/>
        </w:rPr>
        <w:tab/>
      </w:r>
      <w:r>
        <w:rPr>
          <w:rFonts w:asciiTheme="majorHAnsi" w:hAnsiTheme="majorHAnsi" w:cstheme="minorHAnsi"/>
          <w:b/>
          <w:bCs/>
          <w:color w:val="252424"/>
        </w:rPr>
        <w:tab/>
      </w:r>
      <w:r w:rsidR="00E8581F" w:rsidRPr="00356863">
        <w:rPr>
          <w:rFonts w:asciiTheme="majorHAnsi" w:hAnsiTheme="majorHAnsi" w:cstheme="minorHAnsi"/>
          <w:b/>
          <w:bCs/>
          <w:color w:val="252424"/>
        </w:rPr>
        <w:tab/>
      </w:r>
      <w:r w:rsidR="00E8581F" w:rsidRPr="00356863">
        <w:rPr>
          <w:rFonts w:asciiTheme="majorHAnsi" w:hAnsiTheme="majorHAnsi" w:cstheme="minorHAnsi"/>
          <w:b/>
          <w:bCs/>
          <w:color w:val="252424"/>
        </w:rPr>
        <w:tab/>
        <w:t xml:space="preserve">Email: </w:t>
      </w:r>
      <w:hyperlink r:id="rId10" w:history="1">
        <w:r w:rsidR="00E8581F" w:rsidRPr="00356863">
          <w:rPr>
            <w:rStyle w:val="Hyperlink"/>
            <w:rFonts w:asciiTheme="majorHAnsi" w:eastAsiaTheme="minorEastAsia" w:hAnsiTheme="majorHAnsi" w:cstheme="minorHAnsi"/>
            <w:b/>
            <w:bCs/>
          </w:rPr>
          <w:t>Alexandra.tsankova@jabulgaria.org</w:t>
        </w:r>
      </w:hyperlink>
    </w:p>
    <w:p w14:paraId="1AC3F5E4" w14:textId="77777777" w:rsidR="00E8581F" w:rsidRPr="00E8581F" w:rsidRDefault="00E8581F" w:rsidP="00E8581F">
      <w:pPr>
        <w:spacing w:line="360" w:lineRule="auto"/>
        <w:rPr>
          <w:rFonts w:asciiTheme="majorHAnsi" w:hAnsiTheme="majorHAnsi" w:cstheme="majorHAnsi"/>
          <w:b/>
          <w:color w:val="4F6228" w:themeColor="accent3" w:themeShade="80"/>
          <w:lang w:val="bg-BG" w:eastAsia="bg-BG"/>
        </w:rPr>
      </w:pPr>
    </w:p>
    <w:sectPr w:rsidR="00E8581F" w:rsidRPr="00E8581F" w:rsidSect="0057698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00" w:right="1411" w:bottom="619" w:left="1267" w:header="706" w:footer="70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864DA" w14:textId="77777777" w:rsidR="000D4519" w:rsidRDefault="000D4519">
      <w:pPr>
        <w:spacing w:before="0" w:line="240" w:lineRule="auto"/>
      </w:pPr>
      <w:r>
        <w:separator/>
      </w:r>
    </w:p>
  </w:endnote>
  <w:endnote w:type="continuationSeparator" w:id="0">
    <w:p w14:paraId="23ADED65" w14:textId="77777777" w:rsidR="000D4519" w:rsidRDefault="000D451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Blk">
    <w:altName w:val="Tw Cen MT Condensed Extra Bold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8EE3" w14:textId="77777777" w:rsidR="00891B82" w:rsidRDefault="005C1745">
    <w:pPr>
      <w:pStyle w:val="Foo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4960" behindDoc="0" locked="0" layoutInCell="1" allowOverlap="1" wp14:anchorId="5AD05F50" wp14:editId="06E55BC7">
              <wp:simplePos x="0" y="0"/>
              <wp:positionH relativeFrom="margin">
                <wp:posOffset>63504</wp:posOffset>
              </wp:positionH>
              <wp:positionV relativeFrom="paragraph">
                <wp:posOffset>150499</wp:posOffset>
              </wp:positionV>
              <wp:extent cx="5734050" cy="140462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34685" cy="394970"/>
                      </a:xfrm>
                      <a:prstGeom prst="rect">
                        <a:avLst/>
                      </a:prstGeom>
                      <a:solidFill>
                        <a:prstClr val="white"/>
                      </a:solidFill>
                      <a:ln w="9525" cap="flat">
                        <a:noFill/>
                      </a:ln>
                    </wps:spPr>
                    <wps:txbx>
                      <w:txbxContent>
                        <w:p w14:paraId="3EFBF581" w14:textId="77777777" w:rsidR="00891B82" w:rsidRDefault="00471CFE" w:rsidP="00471CFE">
                          <w:pPr>
                            <w:jc w:val="center"/>
                            <w:rPr>
                              <w:lang w:val="fr-BE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fr-BE"/>
                            </w:rPr>
                            <w:t>+3</w:t>
                          </w: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59 2 989 43 61</w:t>
                          </w:r>
                          <w:r>
                            <w:rPr>
                              <w:sz w:val="18"/>
                              <w:szCs w:val="18"/>
                              <w:lang w:val="fr-BE"/>
                            </w:rPr>
                            <w:t xml:space="preserve">       </w:t>
                          </w: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бул. „Дондуков“ 54Б, София 1000</w:t>
                          </w:r>
                          <w:r>
                            <w:rPr>
                              <w:sz w:val="18"/>
                              <w:szCs w:val="18"/>
                              <w:lang w:val="fr-BE"/>
                            </w:rPr>
                            <w:t xml:space="preserve">       www.jabulgaria.org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D05F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pt;margin-top:11.85pt;width:451.5pt;height:110.6pt;z-index:251624960;visibility:visible;mso-wrap-style:square;mso-height-percent:200;mso-wrap-distance-left:9pt;mso-wrap-distance-top:0;mso-wrap-distance-right:9pt;mso-wrap-distance-bottom:0;mso-position-horizontal:absolute;mso-position-horizontal-relative:margin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" stroked="f">
              <v:textbox style="mso-fit-shape-to-text:t">
                <w:txbxContent>
                  <w:p w14:paraId="3EFBF581" w14:textId="77777777" w:rsidR="00891B82" w:rsidRDefault="00471CFE" w:rsidP="00471CFE">
                    <w:pPr>
                      <w:jc w:val="center"/>
                      <w:rPr>
                        <w:lang w:val="fr-BE"/>
                      </w:rPr>
                    </w:pPr>
                    <w:r>
                      <w:rPr>
                        <w:sz w:val="18"/>
                        <w:szCs w:val="18"/>
                        <w:lang w:val="fr-BE"/>
                      </w:rPr>
                      <w:t>+3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>59 2 989 43 61</w:t>
                    </w:r>
                    <w:r>
                      <w:rPr>
                        <w:sz w:val="18"/>
                        <w:szCs w:val="18"/>
                        <w:lang w:val="fr-BE"/>
                      </w:rPr>
                      <w:t xml:space="preserve">       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>бул. „Дондуков“ 54Б, София 1000</w:t>
                    </w:r>
                    <w:r>
                      <w:rPr>
                        <w:sz w:val="18"/>
                        <w:szCs w:val="18"/>
                        <w:lang w:val="fr-BE"/>
                      </w:rPr>
                      <w:t xml:space="preserve">       www.jabulgaria.org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24955" behindDoc="1" locked="0" layoutInCell="1" allowOverlap="1" wp14:anchorId="27FEA15C" wp14:editId="6E810582">
          <wp:simplePos x="0" y="0"/>
          <wp:positionH relativeFrom="page">
            <wp:posOffset>-190504</wp:posOffset>
          </wp:positionH>
          <wp:positionV relativeFrom="paragraph">
            <wp:posOffset>563884</wp:posOffset>
          </wp:positionV>
          <wp:extent cx="7732395" cy="215900"/>
          <wp:effectExtent l="0" t="0" r="1905" b="0"/>
          <wp:wrapSquare wrapText="bothSides"/>
          <wp:docPr id="10" name="Picture 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/storage/emulated/0/.polaris_temp/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3029" cy="216535"/>
                  </a:xfrm>
                  <a:prstGeom prst="rect">
                    <a:avLst/>
                  </a:prstGeom>
                  <a:ln cap="flat"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02264" w14:textId="77777777" w:rsidR="00891B82" w:rsidRDefault="005C1745">
    <w:pPr>
      <w:pStyle w:val="Footer"/>
      <w:spacing w:before="0"/>
      <w:ind w:right="-57"/>
      <w:jc w:val="center"/>
      <w:rPr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4954" behindDoc="1" locked="0" layoutInCell="1" allowOverlap="1" wp14:anchorId="01B73C65" wp14:editId="6D94AD8E">
              <wp:simplePos x="0" y="0"/>
              <wp:positionH relativeFrom="margin">
                <wp:posOffset>63504</wp:posOffset>
              </wp:positionH>
              <wp:positionV relativeFrom="paragraph">
                <wp:posOffset>-29849</wp:posOffset>
              </wp:positionV>
              <wp:extent cx="5734050" cy="140462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34685" cy="394970"/>
                      </a:xfrm>
                      <a:prstGeom prst="rect">
                        <a:avLst/>
                      </a:prstGeom>
                      <a:solidFill>
                        <a:prstClr val="white"/>
                      </a:solidFill>
                      <a:ln w="9525" cap="flat">
                        <a:noFill/>
                      </a:ln>
                    </wps:spPr>
                    <wps:txbx>
                      <w:txbxContent>
                        <w:p w14:paraId="7E164CEE" w14:textId="77777777" w:rsidR="00891B82" w:rsidRDefault="005C1745">
                          <w:pPr>
                            <w:jc w:val="center"/>
                            <w:rPr>
                              <w:lang w:val="fr-BE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fr-BE"/>
                            </w:rPr>
                            <w:t>+3</w:t>
                          </w: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59 2 989 43 61</w:t>
                          </w:r>
                          <w:r>
                            <w:rPr>
                              <w:sz w:val="18"/>
                              <w:szCs w:val="18"/>
                              <w:lang w:val="fr-BE"/>
                            </w:rPr>
                            <w:t xml:space="preserve">       </w:t>
                          </w:r>
                          <w:r w:rsidR="00471CFE">
                            <w:rPr>
                              <w:sz w:val="18"/>
                              <w:szCs w:val="18"/>
                              <w:lang w:val="bg-BG"/>
                            </w:rPr>
                            <w:t>б</w:t>
                          </w: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ул. „</w:t>
                          </w:r>
                          <w:r w:rsidR="00471CFE">
                            <w:rPr>
                              <w:sz w:val="18"/>
                              <w:szCs w:val="18"/>
                              <w:lang w:val="bg-BG"/>
                            </w:rPr>
                            <w:t>Дондуков“ 54Б</w:t>
                          </w: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, София 1</w:t>
                          </w:r>
                          <w:r w:rsidR="00471CFE">
                            <w:rPr>
                              <w:sz w:val="18"/>
                              <w:szCs w:val="18"/>
                              <w:lang w:val="bg-BG"/>
                            </w:rPr>
                            <w:t>000</w:t>
                          </w:r>
                          <w:r>
                            <w:rPr>
                              <w:sz w:val="18"/>
                              <w:szCs w:val="18"/>
                              <w:lang w:val="fr-BE"/>
                            </w:rPr>
                            <w:t xml:space="preserve">       www.jabulgaria.org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B73C6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pt;margin-top:-2.35pt;width:451.5pt;height:110.6pt;z-index:-251691526;visibility:visible;mso-wrap-style:square;mso-height-percent:200;mso-wrap-distance-left:9pt;mso-wrap-distance-top:0;mso-wrap-distance-right:9pt;mso-wrap-distance-bottom:0;mso-position-horizontal:absolute;mso-position-horizontal-relative:margin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" stroked="f">
              <v:textbox style="mso-fit-shape-to-text:t">
                <w:txbxContent>
                  <w:p w14:paraId="7E164CEE" w14:textId="77777777" w:rsidR="00891B82" w:rsidRDefault="005C1745">
                    <w:pPr>
                      <w:jc w:val="center"/>
                      <w:rPr>
                        <w:lang w:val="fr-BE"/>
                      </w:rPr>
                    </w:pPr>
                    <w:r>
                      <w:rPr>
                        <w:sz w:val="18"/>
                        <w:szCs w:val="18"/>
                        <w:lang w:val="fr-BE"/>
                      </w:rPr>
                      <w:t>+3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>59 2 989 43 61</w:t>
                    </w:r>
                    <w:r>
                      <w:rPr>
                        <w:sz w:val="18"/>
                        <w:szCs w:val="18"/>
                        <w:lang w:val="fr-BE"/>
                      </w:rPr>
                      <w:t xml:space="preserve">       </w:t>
                    </w:r>
                    <w:r w:rsidR="00471CFE">
                      <w:rPr>
                        <w:sz w:val="18"/>
                        <w:szCs w:val="18"/>
                        <w:lang w:val="bg-BG"/>
                      </w:rPr>
                      <w:t>б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>ул. „</w:t>
                    </w:r>
                    <w:r w:rsidR="00471CFE">
                      <w:rPr>
                        <w:sz w:val="18"/>
                        <w:szCs w:val="18"/>
                        <w:lang w:val="bg-BG"/>
                      </w:rPr>
                      <w:t>Дондуков“ 54Б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>, София 1</w:t>
                    </w:r>
                    <w:r w:rsidR="00471CFE">
                      <w:rPr>
                        <w:sz w:val="18"/>
                        <w:szCs w:val="18"/>
                        <w:lang w:val="bg-BG"/>
                      </w:rPr>
                      <w:t>000</w:t>
                    </w:r>
                    <w:r>
                      <w:rPr>
                        <w:sz w:val="18"/>
                        <w:szCs w:val="18"/>
                        <w:lang w:val="fr-BE"/>
                      </w:rPr>
                      <w:t xml:space="preserve">       www.jabulgaria.org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24953" behindDoc="1" locked="0" layoutInCell="1" allowOverlap="1" wp14:anchorId="7BD309A2" wp14:editId="6A259618">
          <wp:simplePos x="0" y="0"/>
          <wp:positionH relativeFrom="page">
            <wp:posOffset>-161930</wp:posOffset>
          </wp:positionH>
          <wp:positionV relativeFrom="paragraph">
            <wp:posOffset>379099</wp:posOffset>
          </wp:positionV>
          <wp:extent cx="7732395" cy="215900"/>
          <wp:effectExtent l="0" t="0" r="1905" b="0"/>
          <wp:wrapSquare wrapText="bothSides"/>
          <wp:docPr id="13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/storage/emulated/0/.polaris_temp/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3029" cy="216535"/>
                  </a:xfrm>
                  <a:prstGeom prst="rect">
                    <a:avLst/>
                  </a:prstGeom>
                  <a:ln cap="flat"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31D03" w14:textId="77777777" w:rsidR="000D4519" w:rsidRDefault="000D4519">
      <w:pPr>
        <w:spacing w:before="0" w:line="240" w:lineRule="auto"/>
      </w:pPr>
      <w:r>
        <w:separator/>
      </w:r>
    </w:p>
  </w:footnote>
  <w:footnote w:type="continuationSeparator" w:id="0">
    <w:p w14:paraId="1F95C643" w14:textId="77777777" w:rsidR="000D4519" w:rsidRDefault="000D451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6C5A8" w14:textId="2873E29B" w:rsidR="00891B82" w:rsidRDefault="0095469C">
    <w:pPr>
      <w:pStyle w:val="Header"/>
    </w:pPr>
    <w:r>
      <w:rPr>
        <w:noProof/>
        <w:sz w:val="20"/>
      </w:rPr>
      <w:drawing>
        <wp:anchor distT="0" distB="0" distL="114300" distR="114300" simplePos="0" relativeHeight="251624957" behindDoc="1" locked="0" layoutInCell="1" allowOverlap="1" wp14:anchorId="733B3D23" wp14:editId="516C6898">
          <wp:simplePos x="0" y="0"/>
          <wp:positionH relativeFrom="column">
            <wp:posOffset>3621405</wp:posOffset>
          </wp:positionH>
          <wp:positionV relativeFrom="paragraph">
            <wp:posOffset>152400</wp:posOffset>
          </wp:positionV>
          <wp:extent cx="2454275" cy="781050"/>
          <wp:effectExtent l="0" t="0" r="3175" b="0"/>
          <wp:wrapNone/>
          <wp:docPr id="4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storage/emulated/0/.polaris_temp/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4275" cy="781050"/>
                  </a:xfrm>
                  <a:prstGeom prst="rect">
                    <a:avLst/>
                  </a:prstGeom>
                  <a:ln cap="flat"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75DF665" wp14:editId="17CCFF9F">
          <wp:extent cx="2339340" cy="804623"/>
          <wp:effectExtent l="0" t="0" r="3810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485" cy="808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B7890" w14:textId="5B2AAC7A" w:rsidR="00891B82" w:rsidRDefault="00C46B49">
    <w:pPr>
      <w:pStyle w:val="Header"/>
    </w:pPr>
    <w:r>
      <w:rPr>
        <w:noProof/>
        <w:sz w:val="20"/>
      </w:rPr>
      <w:drawing>
        <wp:anchor distT="0" distB="0" distL="114300" distR="114300" simplePos="0" relativeHeight="251624956" behindDoc="1" locked="0" layoutInCell="1" allowOverlap="1" wp14:anchorId="66BD4A2E" wp14:editId="6B9C02F7">
          <wp:simplePos x="0" y="0"/>
          <wp:positionH relativeFrom="column">
            <wp:posOffset>4064635</wp:posOffset>
          </wp:positionH>
          <wp:positionV relativeFrom="paragraph">
            <wp:posOffset>207010</wp:posOffset>
          </wp:positionV>
          <wp:extent cx="2111375" cy="671925"/>
          <wp:effectExtent l="0" t="0" r="3175" b="0"/>
          <wp:wrapNone/>
          <wp:docPr id="7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/storage/emulated/0/.polaris_temp/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1375" cy="671925"/>
                  </a:xfrm>
                  <a:prstGeom prst="rect">
                    <a:avLst/>
                  </a:prstGeom>
                  <a:ln cap="flat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4944209" wp14:editId="366B5E1A">
          <wp:extent cx="2339340" cy="804623"/>
          <wp:effectExtent l="0" t="0" r="381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485" cy="808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00000"/>
    <w:multiLevelType w:val="hybridMultilevel"/>
    <w:tmpl w:val="425BB599"/>
    <w:lvl w:ilvl="0" w:tplc="33AA8BB4">
      <w:start w:val="1"/>
      <w:numFmt w:val="bullet"/>
      <w:pStyle w:val="Normal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51A1A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E41DA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12C691B2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D55CB8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61E98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EDDEE5B6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1A9291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82378E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00001"/>
    <w:multiLevelType w:val="hybridMultilevel"/>
    <w:tmpl w:val="4200525A"/>
    <w:lvl w:ilvl="0" w:tplc="C376178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8926D8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3A953E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D7D253D6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8D1013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BA719A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A7E0C200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F72A87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7CA080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0002"/>
    <w:multiLevelType w:val="hybridMultilevel"/>
    <w:tmpl w:val="252D2BD4"/>
    <w:lvl w:ilvl="0" w:tplc="1ED8A0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D20B2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CA801E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5EC624C8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94C6DE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126D38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817C07EC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27C035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1028E2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0003"/>
    <w:multiLevelType w:val="hybridMultilevel"/>
    <w:tmpl w:val="200DFD40"/>
    <w:lvl w:ilvl="0" w:tplc="BD5ACE1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7B90A7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16CE76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2F205F40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7D7683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0F66E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978AF3AE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25CA44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41D0A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00004"/>
    <w:multiLevelType w:val="hybridMultilevel"/>
    <w:tmpl w:val="234F034E"/>
    <w:lvl w:ilvl="0" w:tplc="324AD164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914466F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  <w:szCs w:val="20"/>
      </w:rPr>
    </w:lvl>
    <w:lvl w:ilvl="2" w:tplc="124EA636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 w:tplc="D6D40666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 w:tplc="C97297F0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 w:tplc="6296AA46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 w:tplc="B17C8B2E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 w:tplc="DBF047EE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 w:tplc="D39EEC0E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5" w15:restartNumberingAfterBreak="0">
    <w:nsid w:val="2F000005"/>
    <w:multiLevelType w:val="hybridMultilevel"/>
    <w:tmpl w:val="30239FD6"/>
    <w:lvl w:ilvl="0" w:tplc="C688E188">
      <w:start w:val="27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C7767E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2EE0DE">
      <w:start w:val="1"/>
      <w:numFmt w:val="bullet"/>
      <w:lvlText w:val="§"/>
      <w:lvlJc w:val="left"/>
      <w:pPr>
        <w:ind w:left="1800" w:hanging="360"/>
      </w:pPr>
      <w:rPr>
        <w:rFonts w:ascii="Wingdings" w:hAnsi="Wingdings" w:hint="default"/>
      </w:rPr>
    </w:lvl>
    <w:lvl w:ilvl="3" w:tplc="64C2F504">
      <w:start w:val="1"/>
      <w:numFmt w:val="bullet"/>
      <w:lvlText w:val="·"/>
      <w:lvlJc w:val="left"/>
      <w:pPr>
        <w:ind w:left="2520" w:hanging="360"/>
      </w:pPr>
      <w:rPr>
        <w:rFonts w:ascii="Symbol" w:hAnsi="Symbol" w:hint="default"/>
      </w:rPr>
    </w:lvl>
    <w:lvl w:ilvl="4" w:tplc="339A007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56E64BA">
      <w:start w:val="1"/>
      <w:numFmt w:val="bullet"/>
      <w:lvlText w:val="§"/>
      <w:lvlJc w:val="left"/>
      <w:pPr>
        <w:ind w:left="3960" w:hanging="360"/>
      </w:pPr>
      <w:rPr>
        <w:rFonts w:ascii="Wingdings" w:hAnsi="Wingdings" w:hint="default"/>
      </w:rPr>
    </w:lvl>
    <w:lvl w:ilvl="6" w:tplc="B57490C0">
      <w:start w:val="1"/>
      <w:numFmt w:val="bullet"/>
      <w:lvlText w:val="·"/>
      <w:lvlJc w:val="left"/>
      <w:pPr>
        <w:ind w:left="4680" w:hanging="360"/>
      </w:pPr>
      <w:rPr>
        <w:rFonts w:ascii="Symbol" w:hAnsi="Symbol" w:hint="default"/>
      </w:rPr>
    </w:lvl>
    <w:lvl w:ilvl="7" w:tplc="8E46AD0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C46B2A">
      <w:start w:val="1"/>
      <w:numFmt w:val="bullet"/>
      <w:lvlText w:val="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000006"/>
    <w:multiLevelType w:val="hybridMultilevel"/>
    <w:tmpl w:val="3A1DD663"/>
    <w:lvl w:ilvl="0" w:tplc="A3CE97C0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3DA5C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A2756C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A06D334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31BC76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82520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BA9C8F1A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428ED6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64BB3E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00007"/>
    <w:multiLevelType w:val="hybridMultilevel"/>
    <w:tmpl w:val="2771E930"/>
    <w:lvl w:ilvl="0" w:tplc="8E90A44E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B8DA0A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E47184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3C362F80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C704A0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64F4DE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B43A94B8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BC2A1C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C0B6E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00008"/>
    <w:multiLevelType w:val="hybridMultilevel"/>
    <w:tmpl w:val="2E561A05"/>
    <w:lvl w:ilvl="0" w:tplc="5B066668">
      <w:start w:val="27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40B6066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66EBE">
      <w:start w:val="1"/>
      <w:numFmt w:val="bullet"/>
      <w:lvlText w:val="§"/>
      <w:lvlJc w:val="left"/>
      <w:pPr>
        <w:ind w:left="1800" w:hanging="360"/>
      </w:pPr>
      <w:rPr>
        <w:rFonts w:ascii="Wingdings" w:hAnsi="Wingdings" w:hint="default"/>
      </w:rPr>
    </w:lvl>
    <w:lvl w:ilvl="3" w:tplc="D542E184">
      <w:start w:val="1"/>
      <w:numFmt w:val="bullet"/>
      <w:lvlText w:val="·"/>
      <w:lvlJc w:val="left"/>
      <w:pPr>
        <w:ind w:left="2520" w:hanging="360"/>
      </w:pPr>
      <w:rPr>
        <w:rFonts w:ascii="Symbol" w:hAnsi="Symbol" w:hint="default"/>
      </w:rPr>
    </w:lvl>
    <w:lvl w:ilvl="4" w:tplc="1736DBA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542AA9A">
      <w:start w:val="1"/>
      <w:numFmt w:val="bullet"/>
      <w:lvlText w:val="§"/>
      <w:lvlJc w:val="left"/>
      <w:pPr>
        <w:ind w:left="3960" w:hanging="360"/>
      </w:pPr>
      <w:rPr>
        <w:rFonts w:ascii="Wingdings" w:hAnsi="Wingdings" w:hint="default"/>
      </w:rPr>
    </w:lvl>
    <w:lvl w:ilvl="6" w:tplc="54BADE4E">
      <w:start w:val="1"/>
      <w:numFmt w:val="bullet"/>
      <w:lvlText w:val="·"/>
      <w:lvlJc w:val="left"/>
      <w:pPr>
        <w:ind w:left="4680" w:hanging="360"/>
      </w:pPr>
      <w:rPr>
        <w:rFonts w:ascii="Symbol" w:hAnsi="Symbol" w:hint="default"/>
      </w:rPr>
    </w:lvl>
    <w:lvl w:ilvl="7" w:tplc="ED0CA72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E3656BA">
      <w:start w:val="1"/>
      <w:numFmt w:val="bullet"/>
      <w:lvlText w:val="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000009"/>
    <w:multiLevelType w:val="hybridMultilevel"/>
    <w:tmpl w:val="3F535D8F"/>
    <w:lvl w:ilvl="0" w:tplc="1C6E237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26645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B09BE0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85CEA4A8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4A1690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46E078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E6304FE6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95AC5B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125634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0000A"/>
    <w:multiLevelType w:val="hybridMultilevel"/>
    <w:tmpl w:val="5A0869FD"/>
    <w:lvl w:ilvl="0" w:tplc="691849D8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5D808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4A4A76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DED05576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E2BCE6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781F98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8168F43E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867A89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58738C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0000B"/>
    <w:multiLevelType w:val="hybridMultilevel"/>
    <w:tmpl w:val="285D2694"/>
    <w:lvl w:ilvl="0" w:tplc="916C5DBA">
      <w:start w:val="27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3EA230E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E2A8A04">
      <w:start w:val="1"/>
      <w:numFmt w:val="bullet"/>
      <w:lvlText w:val="§"/>
      <w:lvlJc w:val="left"/>
      <w:pPr>
        <w:ind w:left="1800" w:hanging="360"/>
      </w:pPr>
      <w:rPr>
        <w:rFonts w:ascii="Wingdings" w:hAnsi="Wingdings" w:hint="default"/>
      </w:rPr>
    </w:lvl>
    <w:lvl w:ilvl="3" w:tplc="39527194">
      <w:start w:val="1"/>
      <w:numFmt w:val="bullet"/>
      <w:lvlText w:val="·"/>
      <w:lvlJc w:val="left"/>
      <w:pPr>
        <w:ind w:left="2520" w:hanging="360"/>
      </w:pPr>
      <w:rPr>
        <w:rFonts w:ascii="Symbol" w:hAnsi="Symbol" w:hint="default"/>
      </w:rPr>
    </w:lvl>
    <w:lvl w:ilvl="4" w:tplc="DAB4AA6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DB2ACA6">
      <w:start w:val="1"/>
      <w:numFmt w:val="bullet"/>
      <w:lvlText w:val="§"/>
      <w:lvlJc w:val="left"/>
      <w:pPr>
        <w:ind w:left="3960" w:hanging="360"/>
      </w:pPr>
      <w:rPr>
        <w:rFonts w:ascii="Wingdings" w:hAnsi="Wingdings" w:hint="default"/>
      </w:rPr>
    </w:lvl>
    <w:lvl w:ilvl="6" w:tplc="EE20F2F8">
      <w:start w:val="1"/>
      <w:numFmt w:val="bullet"/>
      <w:lvlText w:val="·"/>
      <w:lvlJc w:val="left"/>
      <w:pPr>
        <w:ind w:left="4680" w:hanging="360"/>
      </w:pPr>
      <w:rPr>
        <w:rFonts w:ascii="Symbol" w:hAnsi="Symbol" w:hint="default"/>
      </w:rPr>
    </w:lvl>
    <w:lvl w:ilvl="7" w:tplc="DC5C681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6BA7E9A">
      <w:start w:val="1"/>
      <w:numFmt w:val="bullet"/>
      <w:lvlText w:val="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00000C"/>
    <w:multiLevelType w:val="hybridMultilevel"/>
    <w:tmpl w:val="5C5187A2"/>
    <w:lvl w:ilvl="0" w:tplc="88E43948">
      <w:start w:val="27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F648E37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7EE6BEE">
      <w:start w:val="1"/>
      <w:numFmt w:val="bullet"/>
      <w:lvlText w:val="§"/>
      <w:lvlJc w:val="left"/>
      <w:pPr>
        <w:ind w:left="1800" w:hanging="360"/>
      </w:pPr>
      <w:rPr>
        <w:rFonts w:ascii="Wingdings" w:hAnsi="Wingdings" w:hint="default"/>
      </w:rPr>
    </w:lvl>
    <w:lvl w:ilvl="3" w:tplc="F056BF7E">
      <w:start w:val="1"/>
      <w:numFmt w:val="bullet"/>
      <w:lvlText w:val="·"/>
      <w:lvlJc w:val="left"/>
      <w:pPr>
        <w:ind w:left="2520" w:hanging="360"/>
      </w:pPr>
      <w:rPr>
        <w:rFonts w:ascii="Symbol" w:hAnsi="Symbol" w:hint="default"/>
      </w:rPr>
    </w:lvl>
    <w:lvl w:ilvl="4" w:tplc="FC9CA68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D745EEA">
      <w:start w:val="1"/>
      <w:numFmt w:val="bullet"/>
      <w:lvlText w:val="§"/>
      <w:lvlJc w:val="left"/>
      <w:pPr>
        <w:ind w:left="3960" w:hanging="360"/>
      </w:pPr>
      <w:rPr>
        <w:rFonts w:ascii="Wingdings" w:hAnsi="Wingdings" w:hint="default"/>
      </w:rPr>
    </w:lvl>
    <w:lvl w:ilvl="6" w:tplc="A9CEBD7E">
      <w:start w:val="1"/>
      <w:numFmt w:val="bullet"/>
      <w:lvlText w:val="·"/>
      <w:lvlJc w:val="left"/>
      <w:pPr>
        <w:ind w:left="4680" w:hanging="360"/>
      </w:pPr>
      <w:rPr>
        <w:rFonts w:ascii="Symbol" w:hAnsi="Symbol" w:hint="default"/>
      </w:rPr>
    </w:lvl>
    <w:lvl w:ilvl="7" w:tplc="1426737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198952C">
      <w:start w:val="1"/>
      <w:numFmt w:val="bullet"/>
      <w:lvlText w:val="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00000D"/>
    <w:multiLevelType w:val="hybridMultilevel"/>
    <w:tmpl w:val="3FB5DEA9"/>
    <w:lvl w:ilvl="0" w:tplc="4D02AFB0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91A60E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F8CAF6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F950F7A2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A58211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447C76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5C080336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7A7A1A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CA79C0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0000E"/>
    <w:multiLevelType w:val="hybridMultilevel"/>
    <w:tmpl w:val="363E4DD3"/>
    <w:lvl w:ilvl="0" w:tplc="55C60F7A">
      <w:start w:val="17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28A0CBE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2521770">
      <w:start w:val="1"/>
      <w:numFmt w:val="bullet"/>
      <w:lvlText w:val="§"/>
      <w:lvlJc w:val="left"/>
      <w:pPr>
        <w:ind w:left="2520" w:hanging="360"/>
      </w:pPr>
      <w:rPr>
        <w:rFonts w:ascii="Wingdings" w:hAnsi="Wingdings" w:hint="default"/>
      </w:rPr>
    </w:lvl>
    <w:lvl w:ilvl="3" w:tplc="6944EE64">
      <w:start w:val="1"/>
      <w:numFmt w:val="bullet"/>
      <w:lvlText w:val="·"/>
      <w:lvlJc w:val="left"/>
      <w:pPr>
        <w:ind w:left="3240" w:hanging="360"/>
      </w:pPr>
      <w:rPr>
        <w:rFonts w:ascii="Symbol" w:hAnsi="Symbol" w:hint="default"/>
      </w:rPr>
    </w:lvl>
    <w:lvl w:ilvl="4" w:tplc="FAC4D4A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4B01D3A">
      <w:start w:val="1"/>
      <w:numFmt w:val="bullet"/>
      <w:lvlText w:val="§"/>
      <w:lvlJc w:val="left"/>
      <w:pPr>
        <w:ind w:left="4680" w:hanging="360"/>
      </w:pPr>
      <w:rPr>
        <w:rFonts w:ascii="Wingdings" w:hAnsi="Wingdings" w:hint="default"/>
      </w:rPr>
    </w:lvl>
    <w:lvl w:ilvl="6" w:tplc="8C2E6000">
      <w:start w:val="1"/>
      <w:numFmt w:val="bullet"/>
      <w:lvlText w:val="·"/>
      <w:lvlJc w:val="left"/>
      <w:pPr>
        <w:ind w:left="5400" w:hanging="360"/>
      </w:pPr>
      <w:rPr>
        <w:rFonts w:ascii="Symbol" w:hAnsi="Symbol" w:hint="default"/>
      </w:rPr>
    </w:lvl>
    <w:lvl w:ilvl="7" w:tplc="7A161C0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4D89540">
      <w:start w:val="1"/>
      <w:numFmt w:val="bullet"/>
      <w:lvlText w:val="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00000F"/>
    <w:multiLevelType w:val="hybridMultilevel"/>
    <w:tmpl w:val="405254D6"/>
    <w:lvl w:ilvl="0" w:tplc="1588869E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838031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  <w:szCs w:val="20"/>
      </w:rPr>
    </w:lvl>
    <w:lvl w:ilvl="2" w:tplc="15B65E0A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 w:tplc="12CEE8A4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 w:tplc="5C940F34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 w:tplc="B7CC8B96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 w:tplc="8B5E259A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 w:tplc="C97E7540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 w:tplc="923227F2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16" w15:restartNumberingAfterBreak="0">
    <w:nsid w:val="5DC8164C"/>
    <w:multiLevelType w:val="hybridMultilevel"/>
    <w:tmpl w:val="3162F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E57E1"/>
    <w:multiLevelType w:val="hybridMultilevel"/>
    <w:tmpl w:val="544A05A6"/>
    <w:lvl w:ilvl="0" w:tplc="72D27F76">
      <w:start w:val="1"/>
      <w:numFmt w:val="decimal"/>
      <w:lvlText w:val="%1."/>
      <w:lvlJc w:val="left"/>
      <w:pPr>
        <w:ind w:left="720" w:hanging="360"/>
      </w:pPr>
      <w:rPr>
        <w:color w:val="53813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20F"/>
    <w:multiLevelType w:val="hybridMultilevel"/>
    <w:tmpl w:val="BF8E3AA8"/>
    <w:lvl w:ilvl="0" w:tplc="B074025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2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8"/>
  </w:num>
  <w:num w:numId="10">
    <w:abstractNumId w:val="5"/>
  </w:num>
  <w:num w:numId="11">
    <w:abstractNumId w:val="3"/>
  </w:num>
  <w:num w:numId="12">
    <w:abstractNumId w:val="9"/>
  </w:num>
  <w:num w:numId="13">
    <w:abstractNumId w:val="14"/>
  </w:num>
  <w:num w:numId="14">
    <w:abstractNumId w:val="4"/>
  </w:num>
  <w:num w:numId="15">
    <w:abstractNumId w:val="15"/>
  </w:num>
  <w:num w:numId="16">
    <w:abstractNumId w:val="1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B82"/>
    <w:rsid w:val="0000733C"/>
    <w:rsid w:val="00032ABE"/>
    <w:rsid w:val="000D4519"/>
    <w:rsid w:val="001501A4"/>
    <w:rsid w:val="00153337"/>
    <w:rsid w:val="0015468C"/>
    <w:rsid w:val="001A701B"/>
    <w:rsid w:val="001F17FF"/>
    <w:rsid w:val="001F5A4B"/>
    <w:rsid w:val="002044A3"/>
    <w:rsid w:val="00206329"/>
    <w:rsid w:val="0020669D"/>
    <w:rsid w:val="00224EF3"/>
    <w:rsid w:val="00230566"/>
    <w:rsid w:val="00245412"/>
    <w:rsid w:val="002A6D41"/>
    <w:rsid w:val="002B3BD0"/>
    <w:rsid w:val="0030666B"/>
    <w:rsid w:val="00356863"/>
    <w:rsid w:val="00385C8D"/>
    <w:rsid w:val="003C1006"/>
    <w:rsid w:val="004568A1"/>
    <w:rsid w:val="00471CFE"/>
    <w:rsid w:val="0048043B"/>
    <w:rsid w:val="004A3960"/>
    <w:rsid w:val="004E2728"/>
    <w:rsid w:val="00534A2B"/>
    <w:rsid w:val="005441A8"/>
    <w:rsid w:val="0056726D"/>
    <w:rsid w:val="005765C2"/>
    <w:rsid w:val="00576987"/>
    <w:rsid w:val="005C1745"/>
    <w:rsid w:val="00602B66"/>
    <w:rsid w:val="00620C64"/>
    <w:rsid w:val="00640B64"/>
    <w:rsid w:val="006666AD"/>
    <w:rsid w:val="0067190F"/>
    <w:rsid w:val="00693A08"/>
    <w:rsid w:val="006C1286"/>
    <w:rsid w:val="00711E11"/>
    <w:rsid w:val="00722D93"/>
    <w:rsid w:val="00752D21"/>
    <w:rsid w:val="00774F52"/>
    <w:rsid w:val="00864F63"/>
    <w:rsid w:val="00891B82"/>
    <w:rsid w:val="008924A5"/>
    <w:rsid w:val="008A0E47"/>
    <w:rsid w:val="008A6987"/>
    <w:rsid w:val="008E4F34"/>
    <w:rsid w:val="008E6356"/>
    <w:rsid w:val="00920D08"/>
    <w:rsid w:val="0094105E"/>
    <w:rsid w:val="0095469C"/>
    <w:rsid w:val="0096153E"/>
    <w:rsid w:val="00961D24"/>
    <w:rsid w:val="009B06FB"/>
    <w:rsid w:val="009C4421"/>
    <w:rsid w:val="009C7AE9"/>
    <w:rsid w:val="009D0BB9"/>
    <w:rsid w:val="00AF268C"/>
    <w:rsid w:val="00B0147D"/>
    <w:rsid w:val="00B20D34"/>
    <w:rsid w:val="00B22936"/>
    <w:rsid w:val="00B574A5"/>
    <w:rsid w:val="00B95FC8"/>
    <w:rsid w:val="00BB4F04"/>
    <w:rsid w:val="00BC19AD"/>
    <w:rsid w:val="00BD2433"/>
    <w:rsid w:val="00C46A6B"/>
    <w:rsid w:val="00C46B49"/>
    <w:rsid w:val="00CA7B12"/>
    <w:rsid w:val="00D20F27"/>
    <w:rsid w:val="00D333A5"/>
    <w:rsid w:val="00D60E1E"/>
    <w:rsid w:val="00D965AD"/>
    <w:rsid w:val="00D96BB1"/>
    <w:rsid w:val="00E1144D"/>
    <w:rsid w:val="00E17ADD"/>
    <w:rsid w:val="00E801E9"/>
    <w:rsid w:val="00E850EF"/>
    <w:rsid w:val="00E8581F"/>
    <w:rsid w:val="00EB2F9D"/>
    <w:rsid w:val="00ED36D5"/>
    <w:rsid w:val="00F06F89"/>
    <w:rsid w:val="00F20388"/>
    <w:rsid w:val="00F275C3"/>
    <w:rsid w:val="00F5248B"/>
    <w:rsid w:val="00F74383"/>
    <w:rsid w:val="00F776F1"/>
    <w:rsid w:val="00FB5320"/>
    <w:rsid w:val="00FC6B6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131430"/>
  <w15:docId w15:val="{AA8F5EAF-39F1-47B4-B610-3C174054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="Times New Roman"/>
        <w:sz w:val="21"/>
        <w:szCs w:val="21"/>
        <w:lang w:val="et-EE" w:eastAsia="en-US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240" w:after="0"/>
      <w:ind w:right="-58"/>
      <w:jc w:val="both"/>
    </w:pPr>
    <w:rPr>
      <w:rFonts w:eastAsia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jc w:val="center"/>
      <w:outlineLvl w:val="0"/>
    </w:pPr>
    <w:rPr>
      <w:b/>
      <w:color w:val="008040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outlineLvl w:val="1"/>
    </w:pPr>
    <w:rPr>
      <w:b/>
      <w:color w:val="FF99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40"/>
      <w:outlineLvl w:val="3"/>
    </w:pPr>
    <w:rPr>
      <w:rFonts w:asciiTheme="majorHAnsi" w:eastAsiaTheme="majorEastAsia" w:hAnsiTheme="majorHAnsi" w:cstheme="majorBidi"/>
      <w:i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14"/>
    <w:semiHidden/>
    <w:unhideWhenUsed/>
    <w:qFormat/>
    <w:p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5"/>
    <w:pPr>
      <w:spacing w:after="0" w:line="240" w:lineRule="auto"/>
    </w:pPr>
    <w:rPr>
      <w:rFonts w:eastAsiaTheme="minorEastAsia"/>
      <w:lang w:eastAsia="et-EE"/>
    </w:rPr>
  </w:style>
  <w:style w:type="character" w:styleId="SubtleEmphasis">
    <w:name w:val="Subtle Emphasis"/>
    <w:basedOn w:val="DefaultParagraphFont"/>
    <w:uiPriority w:val="17"/>
    <w:qFormat/>
    <w:rPr>
      <w:rFonts w:ascii="Helvetica" w:hAnsi="Helvetica" w:cs="Helvetica"/>
      <w:i/>
      <w:color w:val="404040" w:themeColor="text1" w:themeTint="BF"/>
      <w:sz w:val="22"/>
      <w:szCs w:val="22"/>
    </w:rPr>
  </w:style>
  <w:style w:type="character" w:styleId="Emphasis">
    <w:name w:val="Emphasis"/>
    <w:basedOn w:val="DefaultParagraphFont"/>
    <w:uiPriority w:val="18"/>
    <w:qFormat/>
    <w:rPr>
      <w:i/>
    </w:rPr>
  </w:style>
  <w:style w:type="character" w:styleId="Strong">
    <w:name w:val="Strong"/>
    <w:basedOn w:val="DefaultParagraphFont"/>
    <w:uiPriority w:val="20"/>
    <w:qFormat/>
    <w:rPr>
      <w:b/>
    </w:rPr>
  </w:style>
  <w:style w:type="paragraph" w:styleId="Quote">
    <w:name w:val="Quote"/>
    <w:basedOn w:val="Normal"/>
    <w:next w:val="Normal"/>
    <w:link w:val="QuoteChar"/>
    <w:uiPriority w:val="21"/>
    <w:qFormat/>
    <w:pPr>
      <w:spacing w:before="200" w:after="160"/>
      <w:ind w:left="864" w:right="864"/>
      <w:jc w:val="center"/>
    </w:pPr>
    <w:rPr>
      <w:i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7"/>
    <w:pPr>
      <w:spacing w:after="0" w:line="240" w:lineRule="auto"/>
    </w:pPr>
    <w:rPr>
      <w:rFonts w:asciiTheme="minorHAnsi" w:hAnsiTheme="minorHAnsi" w:cstheme="minorBid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rPr>
      <w:rFonts w:eastAsiaTheme="minorEastAsia"/>
      <w:lang w:eastAsia="et-EE"/>
    </w:rPr>
  </w:style>
  <w:style w:type="paragraph" w:styleId="BalloonText">
    <w:name w:val="Balloon Text"/>
    <w:basedOn w:val="Normal"/>
    <w:link w:val="BalloonTextCh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</w:style>
  <w:style w:type="character" w:customStyle="1" w:styleId="Heading1Char">
    <w:name w:val="Heading 1 Char"/>
    <w:basedOn w:val="DefaultParagraphFont"/>
    <w:link w:val="Heading1"/>
    <w:rPr>
      <w:rFonts w:eastAsia="Times New Roman"/>
      <w:b/>
      <w:color w:val="008040"/>
      <w:sz w:val="30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rPr>
      <w:rFonts w:eastAsia="Times New Roman"/>
      <w:b/>
      <w:color w:val="FF99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QuoteChar">
    <w:name w:val="Quote Char"/>
    <w:basedOn w:val="DefaultParagraphFont"/>
    <w:link w:val="Quote"/>
    <w:rPr>
      <w:rFonts w:eastAsia="Times New Roman"/>
      <w:i/>
      <w:color w:val="404040" w:themeColor="text1" w:themeTint="BF"/>
      <w:lang w:val="en-US"/>
    </w:rPr>
  </w:style>
  <w:style w:type="paragraph" w:customStyle="1" w:styleId="TITLEorange">
    <w:name w:val="TITLE orange"/>
    <w:basedOn w:val="Normal"/>
    <w:next w:val="Normal"/>
    <w:link w:val="TITLEorangeChar"/>
    <w:qFormat/>
    <w:pPr>
      <w:spacing w:before="0" w:line="240" w:lineRule="auto"/>
      <w:ind w:right="-57"/>
      <w:jc w:val="left"/>
    </w:pPr>
    <w:rPr>
      <w:rFonts w:ascii="HelveticaNeueLT Std Blk" w:hAnsi="HelveticaNeueLT Std Blk"/>
      <w:caps/>
      <w:color w:val="FF9900"/>
      <w:sz w:val="56"/>
      <w:szCs w:val="56"/>
    </w:rPr>
  </w:style>
  <w:style w:type="paragraph" w:customStyle="1" w:styleId="TITLE2green">
    <w:name w:val="TITLE 2 green"/>
    <w:basedOn w:val="Normal"/>
    <w:next w:val="Normal"/>
    <w:link w:val="TITLE2greenChar"/>
    <w:qFormat/>
    <w:pPr>
      <w:spacing w:before="0" w:line="240" w:lineRule="auto"/>
      <w:ind w:right="-57"/>
      <w:jc w:val="left"/>
    </w:pPr>
    <w:rPr>
      <w:rFonts w:ascii="HelveticaNeueLT Std Blk" w:hAnsi="HelveticaNeueLT Std Blk"/>
      <w:color w:val="92D050"/>
      <w:sz w:val="56"/>
      <w:szCs w:val="56"/>
    </w:rPr>
  </w:style>
  <w:style w:type="character" w:customStyle="1" w:styleId="TITLEorangeChar">
    <w:name w:val="TITLE orange Char"/>
    <w:basedOn w:val="DefaultParagraphFont"/>
    <w:link w:val="TITLEorange"/>
    <w:rPr>
      <w:rFonts w:ascii="HelveticaNeueLT Std Blk" w:eastAsia="Times New Roman" w:hAnsi="HelveticaNeueLT Std Blk"/>
      <w:caps/>
      <w:color w:val="FF9900"/>
      <w:sz w:val="56"/>
      <w:szCs w:val="56"/>
      <w:lang w:val="en-US"/>
    </w:rPr>
  </w:style>
  <w:style w:type="paragraph" w:customStyle="1" w:styleId="TITLE3grey">
    <w:name w:val="TITLE 3 grey"/>
    <w:basedOn w:val="Normal"/>
    <w:next w:val="Normal"/>
    <w:link w:val="TITLE3greyChar"/>
    <w:qFormat/>
    <w:pPr>
      <w:spacing w:before="0" w:line="240" w:lineRule="auto"/>
      <w:ind w:right="-57"/>
    </w:pPr>
    <w:rPr>
      <w:rFonts w:ascii="HelveticaNeueLT Std Blk" w:hAnsi="HelveticaNeueLT Std Blk"/>
      <w:color w:val="B2B2B2"/>
      <w:sz w:val="56"/>
      <w:szCs w:val="56"/>
    </w:rPr>
  </w:style>
  <w:style w:type="character" w:customStyle="1" w:styleId="TITLE2greenChar">
    <w:name w:val="TITLE 2 green Char"/>
    <w:basedOn w:val="DefaultParagraphFont"/>
    <w:link w:val="TITLE2green"/>
    <w:rPr>
      <w:rFonts w:ascii="HelveticaNeueLT Std Blk" w:eastAsia="Times New Roman" w:hAnsi="HelveticaNeueLT Std Blk"/>
      <w:color w:val="92D050"/>
      <w:sz w:val="56"/>
      <w:szCs w:val="56"/>
      <w:lang w:val="en-US"/>
    </w:rPr>
  </w:style>
  <w:style w:type="paragraph" w:customStyle="1" w:styleId="Normalbullet">
    <w:name w:val="Normal bullet"/>
    <w:basedOn w:val="ListParagraph"/>
    <w:link w:val="NormalbulletChar"/>
    <w:qFormat/>
    <w:pPr>
      <w:numPr>
        <w:numId w:val="1"/>
      </w:numPr>
      <w:spacing w:after="120"/>
      <w:ind w:left="284" w:right="-57" w:hanging="284"/>
      <w:contextualSpacing w:val="0"/>
    </w:pPr>
  </w:style>
  <w:style w:type="character" w:customStyle="1" w:styleId="TITLE3greyChar">
    <w:name w:val="TITLE 3 grey Char"/>
    <w:basedOn w:val="DefaultParagraphFont"/>
    <w:link w:val="TITLE3grey"/>
    <w:rPr>
      <w:rFonts w:ascii="HelveticaNeueLT Std Blk" w:eastAsia="Times New Roman" w:hAnsi="HelveticaNeueLT Std Blk"/>
      <w:color w:val="B2B2B2"/>
      <w:sz w:val="56"/>
      <w:szCs w:val="56"/>
      <w:lang w:val="en-US"/>
    </w:rPr>
  </w:style>
  <w:style w:type="character" w:customStyle="1" w:styleId="ListParagraphChar">
    <w:name w:val="List Paragraph Char"/>
    <w:basedOn w:val="DefaultParagraphFont"/>
    <w:link w:val="ListParagraph"/>
    <w:rPr>
      <w:rFonts w:eastAsia="Times New Roman"/>
      <w:lang w:val="en-US"/>
    </w:rPr>
  </w:style>
  <w:style w:type="character" w:customStyle="1" w:styleId="NormalbulletChar">
    <w:name w:val="Normal bullet Char"/>
    <w:basedOn w:val="ListParagraphChar"/>
    <w:link w:val="Normalbullet"/>
    <w:rPr>
      <w:rFonts w:eastAsia="Times New Roman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customStyle="1" w:styleId="GridTable5Dark-Accent21">
    <w:name w:val="Grid Table 5 Dark - Accent 21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GridTable4-Accent21">
    <w:name w:val="Grid Table 4 - Accent 21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GridTable4-Accent61">
    <w:name w:val="Grid Table 4 - Accent 61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character" w:customStyle="1" w:styleId="Heading4Char">
    <w:name w:val="Heading 4 Char"/>
    <w:basedOn w:val="DefaultParagraphFont"/>
    <w:link w:val="Heading4"/>
    <w:rPr>
      <w:rFonts w:asciiTheme="majorHAnsi" w:eastAsiaTheme="majorEastAsia" w:hAnsiTheme="majorHAnsi" w:cstheme="majorBidi"/>
      <w:i/>
      <w:color w:val="365F91" w:themeColor="accent1" w:themeShade="BF"/>
      <w:lang w:val="en-US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semiHidden/>
    <w:unhideWhenUsed/>
    <w:rPr>
      <w:color w:val="605E5C"/>
      <w:shd w:val="clear" w:color="000000" w:fill="E1DFDD"/>
    </w:rPr>
  </w:style>
  <w:style w:type="table" w:customStyle="1" w:styleId="GridTable4-Accent611">
    <w:name w:val="Grid Table 4 - Accent 611"/>
    <w:basedOn w:val="TableNormal"/>
    <w:uiPriority w:val="49"/>
    <w:rsid w:val="008A6987"/>
    <w:pPr>
      <w:spacing w:after="0" w:line="240" w:lineRule="auto"/>
    </w:pPr>
    <w:rPr>
      <w:szCs w:val="20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unhideWhenUsed/>
    <w:rsid w:val="002A6D4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B2F9D"/>
    <w:pPr>
      <w:spacing w:before="100" w:beforeAutospacing="1" w:after="100" w:afterAutospacing="1" w:line="240" w:lineRule="auto"/>
      <w:ind w:right="0"/>
      <w:jc w:val="left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C46B49"/>
    <w:pPr>
      <w:spacing w:after="0" w:line="240" w:lineRule="auto"/>
    </w:pPr>
    <w:rPr>
      <w:rFonts w:eastAsia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56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863"/>
    <w:pPr>
      <w:spacing w:before="0" w:after="160" w:line="240" w:lineRule="auto"/>
      <w:ind w:right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863"/>
    <w:rPr>
      <w:rFonts w:asciiTheme="minorHAnsi" w:hAnsiTheme="minorHAnsi" w:cstheme="minorBid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bulgaria.or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mfd.jabulgaria.org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lexandra.tsankova@jabulgar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ssil.dimitrov@jabulgaria.org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831</Words>
  <Characters>4902</Characters>
  <Application>Microsoft Office Word</Application>
  <DocSecurity>0</DocSecurity>
  <Lines>40</Lines>
  <Paragraphs>11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SOHO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</dc:creator>
  <cp:lastModifiedBy>Miroslava</cp:lastModifiedBy>
  <cp:revision>8</cp:revision>
  <dcterms:created xsi:type="dcterms:W3CDTF">2022-02-28T06:59:00Z</dcterms:created>
  <dcterms:modified xsi:type="dcterms:W3CDTF">2022-02-28T10:29:00Z</dcterms:modified>
</cp:coreProperties>
</file>